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8B4D6B" w14:textId="77777777" w:rsidR="00BC25EC" w:rsidRPr="0059471F" w:rsidRDefault="00BC25EC" w:rsidP="00BC25EC">
      <w:pPr>
        <w:spacing w:after="0"/>
        <w:rPr>
          <w:rFonts w:ascii="Times" w:eastAsia="Batang" w:hAnsi="Times"/>
          <w:sz w:val="22"/>
          <w:szCs w:val="22"/>
        </w:rPr>
      </w:pPr>
      <w:bookmarkStart w:id="0" w:name="OLE_LINK135"/>
      <w:bookmarkStart w:id="1" w:name="_Hlk145670493"/>
      <w:bookmarkStart w:id="2" w:name="OLE_LINK145"/>
    </w:p>
    <w:p w14:paraId="56B6C758" w14:textId="185A5BDB" w:rsidR="00F44359" w:rsidRPr="0059471F" w:rsidRDefault="00F44359" w:rsidP="00F44359">
      <w:pPr>
        <w:tabs>
          <w:tab w:val="center" w:pos="4536"/>
          <w:tab w:val="right" w:pos="7938"/>
          <w:tab w:val="right" w:pos="9639"/>
        </w:tabs>
        <w:ind w:right="2"/>
        <w:rPr>
          <w:rFonts w:ascii="Arial" w:hAnsi="Arial" w:cs="Arial"/>
          <w:b/>
          <w:bCs/>
          <w:sz w:val="22"/>
          <w:szCs w:val="22"/>
        </w:rPr>
      </w:pPr>
      <w:r w:rsidRPr="0059471F">
        <w:rPr>
          <w:rFonts w:ascii="Arial" w:hAnsi="Arial" w:cs="Arial"/>
          <w:b/>
          <w:bCs/>
          <w:sz w:val="22"/>
          <w:szCs w:val="22"/>
        </w:rPr>
        <w:t xml:space="preserve">3GPP TSG RAN WG1 </w:t>
      </w:r>
      <w:r w:rsidR="00D74F08" w:rsidRPr="0059471F">
        <w:rPr>
          <w:rFonts w:ascii="Arial" w:hAnsi="Arial" w:cs="Arial"/>
          <w:b/>
          <w:bCs/>
          <w:sz w:val="22"/>
          <w:szCs w:val="22"/>
        </w:rPr>
        <w:t>Meeting RAN1</w:t>
      </w:r>
      <w:r w:rsidRPr="0059471F">
        <w:rPr>
          <w:rFonts w:ascii="Arial" w:hAnsi="Arial" w:cs="Arial"/>
          <w:b/>
          <w:bCs/>
          <w:sz w:val="22"/>
          <w:szCs w:val="22"/>
        </w:rPr>
        <w:t>#1</w:t>
      </w:r>
      <w:r w:rsidR="001F4D9A" w:rsidRPr="0059471F">
        <w:rPr>
          <w:rFonts w:ascii="Arial" w:hAnsi="Arial" w:cs="Arial" w:hint="eastAsia"/>
          <w:b/>
          <w:bCs/>
          <w:sz w:val="22"/>
          <w:szCs w:val="22"/>
        </w:rPr>
        <w:t>20</w:t>
      </w:r>
      <w:r w:rsidRPr="0059471F">
        <w:rPr>
          <w:rFonts w:ascii="Arial" w:hAnsi="Arial" w:cs="Arial"/>
          <w:b/>
          <w:bCs/>
          <w:sz w:val="22"/>
          <w:szCs w:val="22"/>
        </w:rPr>
        <w:tab/>
      </w:r>
      <w:r w:rsidR="00A36D77">
        <w:rPr>
          <w:rFonts w:ascii="Arial" w:hAnsi="Arial" w:cs="Arial"/>
          <w:b/>
          <w:bCs/>
          <w:sz w:val="22"/>
          <w:szCs w:val="22"/>
        </w:rPr>
        <w:t>bis</w:t>
      </w:r>
      <w:r w:rsidR="003058E1" w:rsidRPr="0059471F">
        <w:rPr>
          <w:rFonts w:ascii="Arial" w:hAnsi="Arial" w:cs="Arial"/>
          <w:b/>
          <w:bCs/>
          <w:sz w:val="22"/>
          <w:szCs w:val="22"/>
        </w:rPr>
        <w:t xml:space="preserve">               </w:t>
      </w:r>
      <w:r w:rsidR="00D74F08" w:rsidRPr="0059471F">
        <w:rPr>
          <w:rFonts w:ascii="Arial" w:hAnsi="Arial" w:cs="Arial"/>
          <w:b/>
          <w:bCs/>
          <w:sz w:val="22"/>
          <w:szCs w:val="22"/>
        </w:rPr>
        <w:t xml:space="preserve">    </w:t>
      </w:r>
      <w:r w:rsidR="003058E1" w:rsidRPr="0059471F">
        <w:rPr>
          <w:rFonts w:ascii="Arial" w:hAnsi="Arial" w:cs="Arial"/>
          <w:b/>
          <w:bCs/>
          <w:sz w:val="22"/>
          <w:szCs w:val="22"/>
        </w:rPr>
        <w:t xml:space="preserve">    </w:t>
      </w:r>
      <w:r w:rsidR="003058E1" w:rsidRPr="0059471F">
        <w:rPr>
          <w:rFonts w:ascii="Arial" w:eastAsiaTheme="minorEastAsia" w:hAnsi="Arial" w:cs="Arial" w:hint="eastAsia"/>
          <w:b/>
          <w:bCs/>
          <w:sz w:val="22"/>
          <w:szCs w:val="22"/>
          <w:lang w:eastAsia="zh-CN"/>
        </w:rPr>
        <w:t xml:space="preserve"> </w:t>
      </w:r>
      <w:r w:rsidR="003058E1" w:rsidRPr="0059471F">
        <w:rPr>
          <w:rFonts w:ascii="Arial" w:eastAsiaTheme="minorEastAsia" w:hAnsi="Arial" w:cs="Arial"/>
          <w:b/>
          <w:bCs/>
          <w:sz w:val="22"/>
          <w:szCs w:val="22"/>
          <w:lang w:eastAsia="zh-CN"/>
        </w:rPr>
        <w:t xml:space="preserve">                               </w:t>
      </w:r>
      <w:r w:rsidR="001F175A" w:rsidRPr="0059471F">
        <w:rPr>
          <w:rFonts w:ascii="Arial" w:hAnsi="Arial" w:cs="Arial"/>
          <w:b/>
          <w:bCs/>
          <w:sz w:val="22"/>
          <w:szCs w:val="22"/>
        </w:rPr>
        <w:t>R1</w:t>
      </w:r>
      <w:r w:rsidR="00A36D77">
        <w:rPr>
          <w:rFonts w:ascii="Arial" w:hAnsi="Arial" w:cs="Arial"/>
          <w:b/>
          <w:bCs/>
          <w:sz w:val="22"/>
          <w:szCs w:val="22"/>
        </w:rPr>
        <w:t>-2501856</w:t>
      </w:r>
    </w:p>
    <w:bookmarkEnd w:id="0"/>
    <w:bookmarkEnd w:id="1"/>
    <w:p w14:paraId="3D0A546F" w14:textId="3CF1969B" w:rsidR="00F44359" w:rsidRPr="0059471F" w:rsidRDefault="00AA100E" w:rsidP="00F44359">
      <w:pPr>
        <w:tabs>
          <w:tab w:val="center" w:pos="4536"/>
          <w:tab w:val="right" w:pos="9072"/>
        </w:tabs>
        <w:rPr>
          <w:rFonts w:ascii="Arial" w:hAnsi="Arial" w:cs="Arial"/>
          <w:b/>
          <w:bCs/>
          <w:sz w:val="22"/>
          <w:szCs w:val="22"/>
          <w:lang w:eastAsia="ja-JP"/>
        </w:rPr>
      </w:pPr>
      <w:r w:rsidRPr="00AA100E">
        <w:rPr>
          <w:rFonts w:ascii="Arial" w:hAnsi="Arial" w:cs="Arial"/>
          <w:b/>
          <w:bCs/>
          <w:sz w:val="22"/>
          <w:szCs w:val="22"/>
          <w:lang w:eastAsia="ja-JP"/>
        </w:rPr>
        <w:t xml:space="preserve">Wuhan, </w:t>
      </w:r>
      <w:r w:rsidR="00B559D3">
        <w:rPr>
          <w:rFonts w:ascii="Arial" w:hAnsi="Arial" w:cs="Arial"/>
          <w:b/>
          <w:bCs/>
          <w:sz w:val="22"/>
          <w:szCs w:val="22"/>
          <w:lang w:eastAsia="ja-JP"/>
        </w:rPr>
        <w:t>China</w:t>
      </w:r>
      <w:r w:rsidRPr="00AA100E">
        <w:rPr>
          <w:rFonts w:ascii="Arial" w:hAnsi="Arial" w:cs="Arial"/>
          <w:b/>
          <w:bCs/>
          <w:sz w:val="22"/>
          <w:szCs w:val="22"/>
          <w:lang w:eastAsia="ja-JP"/>
        </w:rPr>
        <w:t>, April</w:t>
      </w:r>
      <w:r>
        <w:rPr>
          <w:rFonts w:ascii="Arial" w:hAnsi="Arial" w:cs="Arial"/>
          <w:b/>
          <w:bCs/>
          <w:sz w:val="22"/>
          <w:szCs w:val="22"/>
          <w:lang w:eastAsia="ja-JP"/>
        </w:rPr>
        <w:t xml:space="preserve"> </w:t>
      </w:r>
      <w:r w:rsidR="001F4D9A" w:rsidRPr="0059471F">
        <w:rPr>
          <w:rFonts w:ascii="Arial" w:hAnsi="Arial" w:cs="Arial" w:hint="eastAsia"/>
          <w:b/>
          <w:bCs/>
          <w:sz w:val="22"/>
          <w:szCs w:val="22"/>
          <w:lang w:eastAsia="ja-JP"/>
        </w:rPr>
        <w:t>7</w:t>
      </w:r>
      <w:r w:rsidR="0031673E" w:rsidRPr="0059471F">
        <w:rPr>
          <w:rFonts w:ascii="Arial" w:hAnsi="Arial" w:cs="Arial"/>
          <w:b/>
          <w:bCs/>
          <w:sz w:val="22"/>
          <w:szCs w:val="22"/>
          <w:vertAlign w:val="superscript"/>
          <w:lang w:eastAsia="ja-JP"/>
        </w:rPr>
        <w:t>th</w:t>
      </w:r>
      <w:r>
        <w:rPr>
          <w:rFonts w:ascii="Arial" w:hAnsi="Arial" w:cs="Arial"/>
          <w:b/>
          <w:bCs/>
          <w:sz w:val="22"/>
          <w:szCs w:val="22"/>
          <w:lang w:eastAsia="ja-JP"/>
        </w:rPr>
        <w:t xml:space="preserve"> – 1</w:t>
      </w:r>
      <w:r w:rsidR="001F4D9A" w:rsidRPr="0059471F">
        <w:rPr>
          <w:rFonts w:ascii="Arial" w:hAnsi="Arial" w:cs="Arial" w:hint="eastAsia"/>
          <w:b/>
          <w:bCs/>
          <w:sz w:val="22"/>
          <w:szCs w:val="22"/>
          <w:lang w:eastAsia="ja-JP"/>
        </w:rPr>
        <w:t>1</w:t>
      </w:r>
      <w:r>
        <w:rPr>
          <w:rFonts w:ascii="Arial" w:hAnsi="Arial" w:cs="Arial"/>
          <w:b/>
          <w:bCs/>
          <w:sz w:val="22"/>
          <w:szCs w:val="22"/>
          <w:vertAlign w:val="superscript"/>
          <w:lang w:eastAsia="ja-JP"/>
        </w:rPr>
        <w:t>th</w:t>
      </w:r>
      <w:r w:rsidR="0031673E" w:rsidRPr="0059471F">
        <w:rPr>
          <w:rFonts w:ascii="Arial" w:hAnsi="Arial" w:cs="Arial"/>
          <w:b/>
          <w:bCs/>
          <w:sz w:val="22"/>
          <w:szCs w:val="22"/>
          <w:lang w:eastAsia="ja-JP"/>
        </w:rPr>
        <w:t>, 202</w:t>
      </w:r>
      <w:r w:rsidR="001F4D9A" w:rsidRPr="0059471F">
        <w:rPr>
          <w:rFonts w:ascii="Arial" w:hAnsi="Arial" w:cs="Arial" w:hint="eastAsia"/>
          <w:b/>
          <w:bCs/>
          <w:sz w:val="22"/>
          <w:szCs w:val="22"/>
          <w:lang w:eastAsia="ja-JP"/>
        </w:rPr>
        <w:t>5</w:t>
      </w:r>
    </w:p>
    <w:p w14:paraId="649549CA" w14:textId="77777777" w:rsidR="00740C5C" w:rsidRPr="00815671"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68B6C291" w14:textId="3B1ED937"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sz w:val="22"/>
          <w:szCs w:val="22"/>
          <w:lang w:eastAsia="en-GB"/>
        </w:rPr>
      </w:pPr>
      <w:r w:rsidRPr="00740C5C">
        <w:rPr>
          <w:rFonts w:ascii="Arial" w:eastAsia="Times New Roman" w:hAnsi="Arial" w:cs="Arial"/>
          <w:b/>
          <w:sz w:val="22"/>
          <w:szCs w:val="22"/>
          <w:lang w:eastAsia="en-GB"/>
        </w:rPr>
        <w:t>Title:</w:t>
      </w:r>
      <w:r w:rsidRPr="00740C5C">
        <w:rPr>
          <w:rFonts w:ascii="Arial" w:eastAsia="Times New Roman" w:hAnsi="Arial" w:cs="Arial"/>
          <w:b/>
          <w:sz w:val="22"/>
          <w:szCs w:val="22"/>
          <w:lang w:eastAsia="en-GB"/>
        </w:rPr>
        <w:tab/>
      </w:r>
      <w:r w:rsidR="00A36D77" w:rsidRPr="00A36D77">
        <w:rPr>
          <w:rFonts w:ascii="Arial" w:eastAsia="Times New Roman" w:hAnsi="Arial" w:cs="Arial"/>
          <w:sz w:val="22"/>
          <w:szCs w:val="22"/>
          <w:lang w:eastAsia="en-GB"/>
        </w:rPr>
        <w:t>Draft reply LS on L1 CLI measurement</w:t>
      </w:r>
    </w:p>
    <w:p w14:paraId="46532345" w14:textId="60BDAC87"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bCs/>
          <w:sz w:val="22"/>
          <w:szCs w:val="22"/>
          <w:lang w:eastAsia="en-GB"/>
        </w:rPr>
      </w:pPr>
      <w:r w:rsidRPr="00740C5C">
        <w:rPr>
          <w:rFonts w:ascii="Arial" w:eastAsia="Times New Roman" w:hAnsi="Arial" w:cs="Arial"/>
          <w:b/>
          <w:sz w:val="22"/>
          <w:szCs w:val="22"/>
          <w:lang w:eastAsia="en-GB"/>
        </w:rPr>
        <w:t>Response to:</w:t>
      </w:r>
      <w:r w:rsidRPr="00740C5C">
        <w:rPr>
          <w:rFonts w:ascii="Arial" w:eastAsia="Times New Roman" w:hAnsi="Arial" w:cs="Arial"/>
          <w:b/>
          <w:bCs/>
          <w:sz w:val="22"/>
          <w:szCs w:val="22"/>
          <w:lang w:eastAsia="en-GB"/>
        </w:rPr>
        <w:tab/>
      </w:r>
      <w:r w:rsidR="00815671" w:rsidRPr="003F38D3">
        <w:rPr>
          <w:rFonts w:ascii="Arial" w:eastAsia="Times New Roman" w:hAnsi="Arial" w:cs="Arial"/>
          <w:bCs/>
          <w:sz w:val="22"/>
          <w:szCs w:val="22"/>
          <w:lang w:eastAsia="en-GB"/>
        </w:rPr>
        <w:t xml:space="preserve">LS on CSI-RS measurement with SBFD operation </w:t>
      </w:r>
      <w:r w:rsidR="00815671" w:rsidRPr="003F38D3">
        <w:rPr>
          <w:rFonts w:ascii="Arial" w:eastAsia="Times New Roman" w:hAnsi="Arial" w:cs="Arial"/>
          <w:color w:val="000000"/>
          <w:kern w:val="28"/>
          <w:sz w:val="22"/>
          <w:szCs w:val="22"/>
        </w:rPr>
        <w:t xml:space="preserve"> (R4-24</w:t>
      </w:r>
      <w:r w:rsidR="00AA100E">
        <w:rPr>
          <w:rFonts w:ascii="Arial" w:eastAsia="Times New Roman" w:hAnsi="Arial" w:cs="Arial"/>
          <w:color w:val="000000"/>
          <w:kern w:val="28"/>
          <w:sz w:val="22"/>
          <w:szCs w:val="22"/>
        </w:rPr>
        <w:t>02632</w:t>
      </w:r>
      <w:r w:rsidR="00815671" w:rsidRPr="003F38D3">
        <w:rPr>
          <w:rFonts w:ascii="Arial" w:eastAsia="Times New Roman" w:hAnsi="Arial" w:cs="Arial"/>
          <w:color w:val="000000"/>
          <w:kern w:val="28"/>
          <w:sz w:val="22"/>
          <w:szCs w:val="22"/>
        </w:rPr>
        <w:t>)</w:t>
      </w:r>
    </w:p>
    <w:p w14:paraId="7E7CEBCC" w14:textId="580356C8"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Release:</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w:t>
      </w:r>
      <w:r w:rsidR="00D10A7E" w:rsidRPr="003F38D3">
        <w:rPr>
          <w:rFonts w:ascii="Arial" w:eastAsia="Times New Roman" w:hAnsi="Arial" w:cs="Arial"/>
          <w:bCs/>
          <w:sz w:val="22"/>
          <w:szCs w:val="22"/>
          <w:lang w:eastAsia="en-GB"/>
        </w:rPr>
        <w:t>el-</w:t>
      </w:r>
      <w:r w:rsidRPr="003F38D3">
        <w:rPr>
          <w:rFonts w:ascii="Arial" w:eastAsia="Times New Roman" w:hAnsi="Arial" w:cs="Arial"/>
          <w:bCs/>
          <w:sz w:val="22"/>
          <w:szCs w:val="22"/>
          <w:lang w:eastAsia="en-GB"/>
        </w:rPr>
        <w:t>19</w:t>
      </w:r>
    </w:p>
    <w:p w14:paraId="196EFA3B"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Work Item:</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NR_duplex_evo-Core</w:t>
      </w:r>
    </w:p>
    <w:p w14:paraId="51826C7E"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13890D6B" w14:textId="02DB7F96"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sidR="00241D21" w:rsidRPr="00241D21">
        <w:rPr>
          <w:rFonts w:ascii="Arial" w:eastAsia="Times New Roman" w:hAnsi="Arial" w:cs="Arial"/>
          <w:sz w:val="22"/>
          <w:szCs w:val="22"/>
          <w:lang w:eastAsia="en-GB"/>
        </w:rPr>
        <w:t xml:space="preserve">Spreadtrum, UNISOC, </w:t>
      </w:r>
      <w:r w:rsidR="00C95EED" w:rsidRPr="00C95EED">
        <w:rPr>
          <w:rFonts w:ascii="Arial" w:eastAsia="Times New Roman" w:hAnsi="Arial" w:cs="Arial"/>
          <w:sz w:val="22"/>
          <w:szCs w:val="22"/>
          <w:lang w:eastAsia="en-GB"/>
        </w:rPr>
        <w:t>[</w:t>
      </w:r>
      <w:r w:rsidRPr="003F38D3">
        <w:rPr>
          <w:rFonts w:ascii="Arial" w:eastAsia="Times New Roman" w:hAnsi="Arial" w:cs="Arial"/>
          <w:sz w:val="22"/>
          <w:szCs w:val="22"/>
          <w:lang w:eastAsia="en-GB"/>
        </w:rPr>
        <w:t>RAN1</w:t>
      </w:r>
      <w:r w:rsidR="00C95EED">
        <w:rPr>
          <w:rFonts w:ascii="Arial" w:eastAsia="Times New Roman" w:hAnsi="Arial" w:cs="Arial"/>
          <w:sz w:val="22"/>
          <w:szCs w:val="22"/>
          <w:lang w:eastAsia="en-GB"/>
        </w:rPr>
        <w:t>]</w:t>
      </w:r>
    </w:p>
    <w:p w14:paraId="0BD48E14" w14:textId="002E95CE"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val="en-US" w:eastAsia="zh-CN"/>
        </w:rPr>
      </w:pPr>
      <w:r w:rsidRPr="00740C5C">
        <w:rPr>
          <w:rFonts w:ascii="Arial" w:eastAsia="Times New Roman" w:hAnsi="Arial" w:cs="Arial"/>
          <w:b/>
          <w:sz w:val="22"/>
          <w:szCs w:val="22"/>
          <w:lang w:eastAsia="en-GB"/>
        </w:rPr>
        <w:t>To:</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w:t>
      </w:r>
      <w:r w:rsidRPr="003F38D3">
        <w:rPr>
          <w:rFonts w:ascii="Arial" w:eastAsia="Times New Roman" w:hAnsi="Arial" w:cs="Arial"/>
          <w:bCs/>
          <w:sz w:val="22"/>
          <w:szCs w:val="22"/>
          <w:lang w:val="en-US" w:eastAsia="zh-CN"/>
        </w:rPr>
        <w:t>4</w:t>
      </w:r>
    </w:p>
    <w:p w14:paraId="1423CAFA" w14:textId="082791BA" w:rsidR="002E6B5E"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Cc:</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RAN2</w:t>
      </w:r>
      <w:bookmarkEnd w:id="2"/>
    </w:p>
    <w:p w14:paraId="710E4A89" w14:textId="1C62D519" w:rsid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p w14:paraId="391DA3B9" w14:textId="0B0A512A"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highlight w:val="yellow"/>
          <w:lang w:eastAsia="en-GB"/>
        </w:rPr>
      </w:pPr>
      <w:r w:rsidRPr="00867645">
        <w:rPr>
          <w:rFonts w:ascii="Arial" w:eastAsia="Times New Roman" w:hAnsi="Arial" w:cs="Arial"/>
          <w:b/>
          <w:sz w:val="22"/>
          <w:szCs w:val="22"/>
          <w:lang w:eastAsia="en-GB"/>
        </w:rPr>
        <w:t>Contact person:</w:t>
      </w:r>
      <w:r w:rsidRPr="00867645">
        <w:rPr>
          <w:rFonts w:ascii="Arial" w:eastAsia="Times New Roman" w:hAnsi="Arial" w:cs="Arial"/>
          <w:b/>
          <w:bCs/>
          <w:sz w:val="22"/>
          <w:szCs w:val="22"/>
          <w:lang w:eastAsia="en-GB"/>
        </w:rPr>
        <w:tab/>
      </w:r>
    </w:p>
    <w:p w14:paraId="15F0465B" w14:textId="0F9D1F0D" w:rsidR="00C76576" w:rsidRPr="00C76576" w:rsidRDefault="00C76576" w:rsidP="00957EB2">
      <w:pPr>
        <w:keepNext/>
        <w:tabs>
          <w:tab w:val="left" w:pos="2268"/>
          <w:tab w:val="left" w:pos="2694"/>
        </w:tabs>
        <w:spacing w:after="0"/>
        <w:ind w:left="567"/>
        <w:outlineLvl w:val="3"/>
        <w:rPr>
          <w:rFonts w:ascii="Arial" w:hAnsi="Arial" w:cs="Arial"/>
          <w:bCs/>
          <w:lang w:val="it-IT" w:eastAsia="ja-JP"/>
        </w:rPr>
      </w:pPr>
      <w:r w:rsidRPr="00C76576">
        <w:rPr>
          <w:rFonts w:ascii="Arial" w:eastAsia="宋体" w:hAnsi="Arial" w:cs="Arial"/>
          <w:b/>
          <w:lang w:val="it-IT"/>
        </w:rPr>
        <w:t>Name:</w:t>
      </w:r>
      <w:r w:rsidRPr="00C76576">
        <w:rPr>
          <w:rFonts w:ascii="Arial" w:eastAsia="宋体" w:hAnsi="Arial" w:cs="Arial"/>
          <w:bCs/>
          <w:lang w:val="it-IT"/>
        </w:rPr>
        <w:tab/>
      </w:r>
    </w:p>
    <w:p w14:paraId="3DC7CB0E" w14:textId="5D98FF4A" w:rsidR="00C76576" w:rsidRPr="00C76576" w:rsidRDefault="00C76576" w:rsidP="00957EB2">
      <w:pPr>
        <w:keepNext/>
        <w:tabs>
          <w:tab w:val="left" w:pos="2268"/>
          <w:tab w:val="left" w:pos="2694"/>
        </w:tabs>
        <w:spacing w:after="0"/>
        <w:ind w:left="567"/>
        <w:outlineLvl w:val="6"/>
        <w:rPr>
          <w:rFonts w:ascii="Arial" w:hAnsi="Arial" w:cs="Arial"/>
          <w:bCs/>
          <w:lang w:val="it-IT" w:eastAsia="ja-JP"/>
        </w:rPr>
      </w:pPr>
      <w:r w:rsidRPr="00C76576">
        <w:rPr>
          <w:rFonts w:ascii="Arial" w:eastAsia="宋体" w:hAnsi="Arial" w:cs="Arial"/>
          <w:b/>
          <w:lang w:val="pt-BR"/>
        </w:rPr>
        <w:t>E-mail Address:</w:t>
      </w:r>
      <w:r w:rsidRPr="00C76576">
        <w:rPr>
          <w:rFonts w:ascii="Arial" w:eastAsia="宋体" w:hAnsi="Arial" w:cs="Arial"/>
          <w:bCs/>
          <w:lang w:val="pt-BR"/>
        </w:rPr>
        <w:tab/>
      </w:r>
    </w:p>
    <w:p w14:paraId="524BC1C9" w14:textId="66B46F29" w:rsidR="00867645" w:rsidRPr="00867645" w:rsidRDefault="00867645" w:rsidP="00957EB2">
      <w:pPr>
        <w:overflowPunct w:val="0"/>
        <w:autoSpaceDE w:val="0"/>
        <w:autoSpaceDN w:val="0"/>
        <w:adjustRightInd w:val="0"/>
        <w:spacing w:after="60"/>
        <w:textAlignment w:val="baseline"/>
        <w:rPr>
          <w:rFonts w:ascii="Arial" w:eastAsia="Times New Roman" w:hAnsi="Arial" w:cs="Arial"/>
          <w:b/>
          <w:bCs/>
          <w:sz w:val="22"/>
          <w:szCs w:val="22"/>
          <w:lang w:eastAsia="en-GB"/>
        </w:rPr>
      </w:pPr>
    </w:p>
    <w:p w14:paraId="3F5616D5" w14:textId="77777777" w:rsidR="00867645" w:rsidRPr="008C1765" w:rsidRDefault="00867645" w:rsidP="00867645">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8C1765">
        <w:rPr>
          <w:rFonts w:ascii="Arial" w:eastAsia="Times New Roman" w:hAnsi="Arial" w:cs="Arial"/>
          <w:b/>
          <w:sz w:val="22"/>
          <w:szCs w:val="22"/>
          <w:lang w:eastAsia="en-GB"/>
        </w:rPr>
        <w:t>Send any reply LS to:</w:t>
      </w:r>
      <w:r w:rsidRPr="008C1765">
        <w:rPr>
          <w:rFonts w:ascii="Arial" w:eastAsia="Times New Roman" w:hAnsi="Arial" w:cs="Arial"/>
          <w:b/>
          <w:sz w:val="22"/>
          <w:szCs w:val="22"/>
          <w:lang w:eastAsia="en-GB"/>
        </w:rPr>
        <w:tab/>
        <w:t xml:space="preserve">3GPP Liaisons Coordinator, </w:t>
      </w:r>
      <w:hyperlink r:id="rId8" w:history="1">
        <w:r w:rsidRPr="008C1765">
          <w:rPr>
            <w:rFonts w:ascii="Arial" w:eastAsia="Times New Roman" w:hAnsi="Arial" w:cs="Arial"/>
            <w:b/>
            <w:color w:val="0000FF"/>
            <w:sz w:val="22"/>
            <w:szCs w:val="22"/>
            <w:u w:val="single"/>
            <w:lang w:eastAsia="en-GB"/>
          </w:rPr>
          <w:t>mailto:3GPPLiaison@etsi.org</w:t>
        </w:r>
      </w:hyperlink>
    </w:p>
    <w:p w14:paraId="64B6C8E9" w14:textId="77777777"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lang w:eastAsia="en-GB"/>
        </w:rPr>
      </w:pPr>
    </w:p>
    <w:p w14:paraId="1695E864" w14:textId="2D253674" w:rsid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867645">
        <w:rPr>
          <w:rFonts w:ascii="Arial" w:eastAsia="Times New Roman" w:hAnsi="Arial" w:cs="Arial"/>
          <w:b/>
          <w:lang w:eastAsia="en-GB"/>
        </w:rPr>
        <w:t>Attachments:</w:t>
      </w:r>
      <w:r w:rsidRPr="00867645">
        <w:rPr>
          <w:rFonts w:ascii="Arial" w:eastAsia="Times New Roman" w:hAnsi="Arial" w:cs="Arial"/>
          <w:b/>
          <w:bCs/>
          <w:kern w:val="28"/>
        </w:rPr>
        <w:t xml:space="preserve"> </w:t>
      </w:r>
      <w:r w:rsidRPr="00CB2CD5">
        <w:rPr>
          <w:rFonts w:ascii="Arial" w:eastAsia="Times New Roman" w:hAnsi="Arial" w:cs="Arial"/>
          <w:bCs/>
          <w:kern w:val="28"/>
        </w:rPr>
        <w:t>None</w:t>
      </w:r>
    </w:p>
    <w:p w14:paraId="35AD7928" w14:textId="7A2882C9"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 xml:space="preserve">Overall </w:t>
      </w:r>
      <w:r w:rsidR="0042150E">
        <w:rPr>
          <w:rFonts w:ascii="Arial" w:eastAsia="Times New Roman" w:hAnsi="Arial"/>
          <w:sz w:val="36"/>
          <w:lang w:eastAsia="en-GB"/>
        </w:rPr>
        <w:t>discussion</w:t>
      </w:r>
    </w:p>
    <w:p w14:paraId="0266EB92" w14:textId="133F9EA5" w:rsidR="00740C5C" w:rsidRDefault="00740C5C" w:rsidP="00167555">
      <w:pPr>
        <w:overflowPunct w:val="0"/>
        <w:autoSpaceDE w:val="0"/>
        <w:autoSpaceDN w:val="0"/>
        <w:adjustRightInd w:val="0"/>
        <w:jc w:val="both"/>
        <w:textAlignment w:val="baseline"/>
        <w:rPr>
          <w:rFonts w:eastAsia="Times New Roman"/>
          <w:color w:val="000000"/>
          <w:lang w:eastAsia="en-GB"/>
        </w:rPr>
      </w:pPr>
      <w:r w:rsidRPr="00444253">
        <w:rPr>
          <w:rFonts w:eastAsia="Times New Roman"/>
          <w:b/>
          <w:color w:val="000000"/>
          <w:u w:val="single"/>
          <w:lang w:eastAsia="en-GB"/>
        </w:rPr>
        <w:t>Issue #1</w:t>
      </w:r>
      <w:r w:rsidRPr="00740C5C">
        <w:rPr>
          <w:rFonts w:eastAsia="Times New Roman"/>
          <w:color w:val="000000"/>
          <w:lang w:eastAsia="en-GB"/>
        </w:rPr>
        <w:t xml:space="preserve">: </w:t>
      </w:r>
      <w:r w:rsidR="00D57A76">
        <w:rPr>
          <w:rFonts w:eastAsia="Times New Roman"/>
          <w:color w:val="000000"/>
          <w:lang w:eastAsia="en-GB"/>
        </w:rPr>
        <w:t>W</w:t>
      </w:r>
      <w:r w:rsidR="00D57A76" w:rsidRPr="00D57A76">
        <w:rPr>
          <w:rFonts w:eastAsia="Times New Roman"/>
          <w:color w:val="000000"/>
          <w:lang w:eastAsia="en-GB"/>
        </w:rPr>
        <w:t xml:space="preserve">hether the NW configuration of </w:t>
      </w:r>
      <w:r w:rsidR="00D57A76" w:rsidRPr="005A26A5">
        <w:rPr>
          <w:rFonts w:eastAsia="Times New Roman"/>
          <w:color w:val="000000"/>
          <w:lang w:eastAsia="en-GB"/>
        </w:rPr>
        <w:t>timeRestrictionForChannelMeasurement</w:t>
      </w:r>
      <w:r w:rsidR="00D57A76" w:rsidRPr="00D57A76">
        <w:rPr>
          <w:rFonts w:eastAsia="Times New Roman"/>
          <w:color w:val="000000"/>
          <w:lang w:eastAsia="en-GB"/>
        </w:rPr>
        <w:t xml:space="preserve"> or a similar configuration will apply for L1-SRS-RSRP and/or L1-CLI-RSSI measurement.</w:t>
      </w:r>
    </w:p>
    <w:p w14:paraId="717DE2AF" w14:textId="61B85C9B" w:rsidR="003C4B26" w:rsidRDefault="00974B17" w:rsidP="00EB61E9">
      <w:pPr>
        <w:spacing w:beforeLines="50" w:before="120" w:afterLines="50" w:after="120"/>
        <w:jc w:val="both"/>
        <w:rPr>
          <w:color w:val="000000"/>
          <w:lang w:val="en-US"/>
        </w:rPr>
      </w:pPr>
      <w:r>
        <w:rPr>
          <w:color w:val="000000"/>
          <w:lang w:val="en-US"/>
        </w:rPr>
        <w:t>Whether t</w:t>
      </w:r>
      <w:r w:rsidR="00442C79" w:rsidRPr="0048482F">
        <w:rPr>
          <w:color w:val="000000"/>
          <w:lang w:val="en-US"/>
        </w:rPr>
        <w:t xml:space="preserve">he </w:t>
      </w:r>
      <w:r w:rsidR="00442C79" w:rsidRPr="003C307B">
        <w:rPr>
          <w:color w:val="000000"/>
          <w:lang w:val="en-US"/>
        </w:rPr>
        <w:t>timeRestrictionForChannelMeasurements</w:t>
      </w:r>
      <w:r w:rsidR="00442C79" w:rsidRPr="003C4B26">
        <w:rPr>
          <w:color w:val="000000"/>
          <w:lang w:val="en-US"/>
        </w:rPr>
        <w:t xml:space="preserve"> </w:t>
      </w:r>
      <w:r w:rsidR="00442C79" w:rsidRPr="00CA689C">
        <w:rPr>
          <w:color w:val="000000"/>
          <w:lang w:val="en-US"/>
        </w:rPr>
        <w:t xml:space="preserve">parameter in </w:t>
      </w:r>
      <w:r w:rsidR="00442C79" w:rsidRPr="003C307B">
        <w:rPr>
          <w:color w:val="000000"/>
          <w:lang w:val="en-US"/>
        </w:rPr>
        <w:t>CSI-ReportConfig</w:t>
      </w:r>
      <w:r w:rsidR="00442C79" w:rsidRPr="0048482F">
        <w:rPr>
          <w:color w:val="000000"/>
          <w:lang w:val="en-US"/>
        </w:rPr>
        <w:t xml:space="preserve"> can </w:t>
      </w:r>
      <w:r w:rsidR="00442C79">
        <w:rPr>
          <w:color w:val="000000"/>
          <w:lang w:val="en-US"/>
        </w:rPr>
        <w:t xml:space="preserve">be configured </w:t>
      </w:r>
      <w:r>
        <w:rPr>
          <w:color w:val="000000"/>
          <w:lang w:val="en-US"/>
        </w:rPr>
        <w:t xml:space="preserve">or </w:t>
      </w:r>
      <w:r w:rsidR="00AA7591" w:rsidRPr="003C4B26">
        <w:rPr>
          <w:color w:val="000000"/>
          <w:lang w:val="en-US"/>
        </w:rPr>
        <w:t xml:space="preserve">not </w:t>
      </w:r>
      <w:r>
        <w:rPr>
          <w:color w:val="000000"/>
          <w:lang w:val="en-US"/>
        </w:rPr>
        <w:t>is</w:t>
      </w:r>
      <w:r w:rsidR="00AA7591" w:rsidRPr="003C4B26">
        <w:rPr>
          <w:color w:val="000000"/>
          <w:lang w:val="en-US"/>
        </w:rPr>
        <w:t xml:space="preserve"> depend</w:t>
      </w:r>
      <w:r>
        <w:rPr>
          <w:color w:val="000000"/>
          <w:lang w:val="en-US"/>
        </w:rPr>
        <w:t>ed</w:t>
      </w:r>
      <w:r w:rsidR="00AA7591" w:rsidRPr="003C4B26">
        <w:rPr>
          <w:color w:val="000000"/>
          <w:lang w:val="en-US"/>
        </w:rPr>
        <w:t xml:space="preserve"> on gNB</w:t>
      </w:r>
      <w:r w:rsidR="00AA7591" w:rsidRPr="003C4B26">
        <w:rPr>
          <w:rFonts w:hint="eastAsia"/>
          <w:color w:val="000000"/>
          <w:lang w:val="en-US"/>
        </w:rPr>
        <w:t>.</w:t>
      </w:r>
      <w:r w:rsidR="00AA7591" w:rsidRPr="003C4B26">
        <w:rPr>
          <w:color w:val="000000"/>
          <w:lang w:val="en-US"/>
        </w:rPr>
        <w:t xml:space="preserve"> If it is configured, the </w:t>
      </w:r>
      <w:r w:rsidR="00AA7591">
        <w:rPr>
          <w:color w:val="000000"/>
          <w:lang w:val="en-US"/>
        </w:rPr>
        <w:t>t</w:t>
      </w:r>
      <w:r w:rsidR="00442C79" w:rsidRPr="0048482F">
        <w:rPr>
          <w:color w:val="000000"/>
          <w:lang w:val="en-US"/>
        </w:rPr>
        <w:t>ime domain restriction for channel</w:t>
      </w:r>
      <w:r w:rsidR="00442C79">
        <w:rPr>
          <w:color w:val="000000"/>
          <w:lang w:val="en-US"/>
        </w:rPr>
        <w:t xml:space="preserve"> measurements</w:t>
      </w:r>
      <w:r w:rsidR="00AA7591">
        <w:rPr>
          <w:color w:val="000000"/>
          <w:lang w:val="en-US"/>
        </w:rPr>
        <w:t xml:space="preserve"> is enabled</w:t>
      </w:r>
      <w:r w:rsidR="00442C79">
        <w:rPr>
          <w:color w:val="000000"/>
          <w:lang w:val="en-US"/>
        </w:rPr>
        <w:t xml:space="preserve">. </w:t>
      </w:r>
      <w:r w:rsidR="00AA7591" w:rsidRPr="00442C79">
        <w:rPr>
          <w:color w:val="000000"/>
          <w:lang w:val="en-US"/>
        </w:rPr>
        <w:t>UE shall derive the channel measurements</w:t>
      </w:r>
      <w:r w:rsidR="00AA7591">
        <w:rPr>
          <w:color w:val="000000"/>
          <w:lang w:val="en-US"/>
        </w:rPr>
        <w:t xml:space="preserve"> </w:t>
      </w:r>
      <w:r w:rsidR="00C265D5" w:rsidRPr="00C265D5">
        <w:rPr>
          <w:color w:val="000000"/>
          <w:lang w:val="en-US"/>
        </w:rPr>
        <w:t>based on</w:t>
      </w:r>
      <w:r w:rsidR="00C265D5">
        <w:rPr>
          <w:color w:val="000000"/>
          <w:lang w:val="en-US"/>
        </w:rPr>
        <w:t xml:space="preserve"> </w:t>
      </w:r>
      <w:r w:rsidR="00AA7591">
        <w:rPr>
          <w:color w:val="000000"/>
          <w:lang w:val="en-US"/>
        </w:rPr>
        <w:t xml:space="preserve">only </w:t>
      </w:r>
      <w:r w:rsidR="003C4B26" w:rsidRPr="003C4B26">
        <w:rPr>
          <w:color w:val="000000"/>
          <w:lang w:val="en-US"/>
        </w:rPr>
        <w:t>most recent</w:t>
      </w:r>
      <w:r w:rsidR="003C4B26">
        <w:rPr>
          <w:color w:val="000000"/>
          <w:lang w:val="en-US"/>
        </w:rPr>
        <w:t xml:space="preserve"> measurement resource</w:t>
      </w:r>
      <w:r w:rsidR="003C4B26" w:rsidRPr="003C4B26">
        <w:rPr>
          <w:color w:val="000000"/>
          <w:lang w:val="en-US"/>
        </w:rPr>
        <w:t>, no later than the CSI reference resource</w:t>
      </w:r>
      <w:r w:rsidR="003C4B26">
        <w:rPr>
          <w:color w:val="000000"/>
          <w:lang w:val="en-US"/>
        </w:rPr>
        <w:t xml:space="preserve">. </w:t>
      </w:r>
    </w:p>
    <w:p w14:paraId="1B0E2F3E" w14:textId="582054FB" w:rsidR="0079319E" w:rsidRDefault="003C4B26" w:rsidP="0079319E">
      <w:pPr>
        <w:spacing w:beforeLines="50" w:before="120" w:afterLines="50" w:after="120"/>
        <w:jc w:val="both"/>
        <w:rPr>
          <w:color w:val="000000"/>
          <w:lang w:val="en-US"/>
        </w:rPr>
      </w:pPr>
      <w:r>
        <w:rPr>
          <w:color w:val="000000"/>
          <w:lang w:val="en-US"/>
        </w:rPr>
        <w:t xml:space="preserve">From our perspective, the </w:t>
      </w:r>
      <w:r w:rsidRPr="003C4B26">
        <w:rPr>
          <w:color w:val="000000"/>
          <w:lang w:val="en-US"/>
        </w:rPr>
        <w:t>configuration of timeRestrictionForChannelMeasurement or a similar configuration will apply for L1-SRS-RSRP and/or L1-CLI-RSSI measurement.</w:t>
      </w:r>
      <w:r>
        <w:rPr>
          <w:color w:val="000000"/>
          <w:lang w:val="en-US"/>
        </w:rPr>
        <w:t xml:space="preserve"> </w:t>
      </w:r>
      <w:r w:rsidR="004544A9">
        <w:rPr>
          <w:color w:val="000000"/>
          <w:lang w:val="en-US"/>
        </w:rPr>
        <w:t xml:space="preserve">Based on WID, </w:t>
      </w:r>
      <w:r w:rsidR="004544A9" w:rsidRPr="004544A9">
        <w:rPr>
          <w:color w:val="000000"/>
          <w:lang w:val="en-US"/>
        </w:rPr>
        <w:t xml:space="preserve">L1 based UE-to-UE CLI measurement and reporting </w:t>
      </w:r>
      <w:r w:rsidR="00974B17">
        <w:rPr>
          <w:color w:val="000000"/>
          <w:lang w:val="en-US"/>
        </w:rPr>
        <w:t xml:space="preserve">are </w:t>
      </w:r>
      <w:r w:rsidR="004544A9" w:rsidRPr="004544A9">
        <w:rPr>
          <w:color w:val="000000"/>
          <w:lang w:val="en-US"/>
        </w:rPr>
        <w:t>based on existing CSI framework</w:t>
      </w:r>
      <w:r w:rsidR="004544A9">
        <w:rPr>
          <w:color w:val="000000"/>
          <w:lang w:val="en-US"/>
        </w:rPr>
        <w:t>. So t</w:t>
      </w:r>
      <w:r w:rsidR="004544A9" w:rsidRPr="004544A9">
        <w:rPr>
          <w:color w:val="000000"/>
          <w:lang w:val="en-US"/>
        </w:rPr>
        <w:t xml:space="preserve">he configuration within the existing </w:t>
      </w:r>
      <w:r w:rsidR="008873B8" w:rsidRPr="004544A9">
        <w:rPr>
          <w:color w:val="000000"/>
          <w:lang w:val="en-US"/>
        </w:rPr>
        <w:t xml:space="preserve">CSI </w:t>
      </w:r>
      <w:r w:rsidR="004544A9" w:rsidRPr="004544A9">
        <w:rPr>
          <w:color w:val="000000"/>
          <w:lang w:val="en-US"/>
        </w:rPr>
        <w:t>framework can be reused.</w:t>
      </w:r>
      <w:r w:rsidR="002A550C">
        <w:rPr>
          <w:color w:val="000000"/>
          <w:lang w:val="en-US"/>
        </w:rPr>
        <w:t xml:space="preserve"> </w:t>
      </w:r>
      <w:r w:rsidR="0079319E" w:rsidRPr="00BA7634">
        <w:rPr>
          <w:color w:val="000000"/>
          <w:lang w:val="en-US"/>
        </w:rPr>
        <w:t xml:space="preserve">The channel </w:t>
      </w:r>
      <w:r w:rsidR="0079319E">
        <w:rPr>
          <w:color w:val="000000"/>
          <w:lang w:val="en-US"/>
        </w:rPr>
        <w:t xml:space="preserve">state </w:t>
      </w:r>
      <w:r w:rsidR="0079319E" w:rsidRPr="00BA7634">
        <w:rPr>
          <w:color w:val="000000"/>
          <w:lang w:val="en-US"/>
        </w:rPr>
        <w:t>may change in real time</w:t>
      </w:r>
      <w:r w:rsidR="0079319E">
        <w:rPr>
          <w:color w:val="000000"/>
          <w:lang w:val="en-US"/>
        </w:rPr>
        <w:t xml:space="preserve">. </w:t>
      </w:r>
      <w:r w:rsidR="008873B8">
        <w:rPr>
          <w:color w:val="000000"/>
          <w:lang w:val="en-US"/>
        </w:rPr>
        <w:t>So t</w:t>
      </w:r>
      <w:r w:rsidR="0079319E" w:rsidRPr="0079319E">
        <w:rPr>
          <w:color w:val="000000"/>
          <w:lang w:val="en-US"/>
        </w:rPr>
        <w:t xml:space="preserve">he </w:t>
      </w:r>
      <w:r w:rsidR="0079319E" w:rsidRPr="00BA7634">
        <w:rPr>
          <w:color w:val="000000"/>
          <w:lang w:val="en-US"/>
        </w:rPr>
        <w:t>accuracy</w:t>
      </w:r>
      <w:r w:rsidR="0079319E">
        <w:rPr>
          <w:color w:val="000000"/>
          <w:lang w:val="en-US"/>
        </w:rPr>
        <w:t xml:space="preserve"> for one mesument sample or more mesument samples may </w:t>
      </w:r>
      <w:r w:rsidR="008873B8">
        <w:rPr>
          <w:color w:val="000000"/>
          <w:lang w:val="en-US"/>
        </w:rPr>
        <w:t xml:space="preserve">have </w:t>
      </w:r>
      <w:r w:rsidR="0079319E">
        <w:rPr>
          <w:color w:val="000000"/>
          <w:lang w:val="en-US"/>
        </w:rPr>
        <w:t xml:space="preserve">no much difference. </w:t>
      </w:r>
      <w:r w:rsidR="008873B8">
        <w:rPr>
          <w:color w:val="000000"/>
          <w:lang w:val="en-US"/>
        </w:rPr>
        <w:t xml:space="preserve"> We prefer to reuse legacy or</w:t>
      </w:r>
      <w:r w:rsidR="008873B8" w:rsidRPr="008873B8">
        <w:rPr>
          <w:color w:val="000000"/>
          <w:lang w:val="en-US"/>
        </w:rPr>
        <w:t xml:space="preserve"> </w:t>
      </w:r>
      <w:r w:rsidR="008873B8">
        <w:rPr>
          <w:color w:val="000000"/>
          <w:lang w:val="en-US"/>
        </w:rPr>
        <w:t xml:space="preserve">a similar configuration. </w:t>
      </w:r>
      <w:r w:rsidR="008873B8" w:rsidRPr="008873B8">
        <w:rPr>
          <w:color w:val="000000"/>
          <w:lang w:val="en-US"/>
        </w:rPr>
        <w:t>It depend</w:t>
      </w:r>
      <w:r w:rsidR="005460F6">
        <w:rPr>
          <w:color w:val="000000"/>
          <w:lang w:val="en-US"/>
        </w:rPr>
        <w:t>s</w:t>
      </w:r>
      <w:r w:rsidR="008873B8" w:rsidRPr="008873B8">
        <w:rPr>
          <w:color w:val="000000"/>
          <w:lang w:val="en-US"/>
        </w:rPr>
        <w:t xml:space="preserve"> on gNB configuration</w:t>
      </w:r>
      <w:r w:rsidR="00974B17">
        <w:rPr>
          <w:color w:val="000000"/>
          <w:lang w:val="en-US"/>
        </w:rPr>
        <w:t>, which</w:t>
      </w:r>
      <w:r w:rsidR="008873B8" w:rsidRPr="008873B8">
        <w:rPr>
          <w:color w:val="000000"/>
          <w:lang w:val="en-US"/>
        </w:rPr>
        <w:t xml:space="preserve"> </w:t>
      </w:r>
      <w:r w:rsidR="00974B17">
        <w:rPr>
          <w:color w:val="000000"/>
          <w:lang w:val="en-US"/>
        </w:rPr>
        <w:t>is</w:t>
      </w:r>
      <w:r w:rsidR="008873B8" w:rsidRPr="008873B8">
        <w:rPr>
          <w:color w:val="000000"/>
          <w:lang w:val="en-US"/>
        </w:rPr>
        <w:t xml:space="preserve"> more flexible than one shot measurement.</w:t>
      </w:r>
    </w:p>
    <w:p w14:paraId="460DA2DA" w14:textId="057088C1" w:rsidR="00EB61E9" w:rsidRPr="00740C5C" w:rsidRDefault="00EB61E9" w:rsidP="00167555">
      <w:pPr>
        <w:overflowPunct w:val="0"/>
        <w:autoSpaceDE w:val="0"/>
        <w:autoSpaceDN w:val="0"/>
        <w:adjustRightInd w:val="0"/>
        <w:jc w:val="both"/>
        <w:textAlignment w:val="baseline"/>
        <w:rPr>
          <w:rFonts w:eastAsia="Times New Roman"/>
          <w:strike/>
          <w:color w:val="000000"/>
          <w:lang w:val="en-US" w:eastAsia="en-GB"/>
        </w:rPr>
      </w:pPr>
    </w:p>
    <w:p w14:paraId="4167F5D6" w14:textId="5E3C2B79" w:rsidR="00740C5C" w:rsidRDefault="00740C5C" w:rsidP="00740C5C">
      <w:pPr>
        <w:overflowPunct w:val="0"/>
        <w:autoSpaceDE w:val="0"/>
        <w:autoSpaceDN w:val="0"/>
        <w:adjustRightInd w:val="0"/>
        <w:textAlignment w:val="baseline"/>
        <w:rPr>
          <w:rFonts w:eastAsia="Times New Roman"/>
          <w:color w:val="000000"/>
          <w:lang w:eastAsia="en-GB"/>
        </w:rPr>
      </w:pPr>
      <w:r w:rsidRPr="00444253">
        <w:rPr>
          <w:rFonts w:eastAsia="Times New Roman"/>
          <w:b/>
          <w:color w:val="000000"/>
          <w:u w:val="single"/>
          <w:lang w:val="en-US" w:eastAsia="en-GB"/>
        </w:rPr>
        <w:t>Issue #2</w:t>
      </w:r>
      <w:r w:rsidRPr="00740C5C">
        <w:rPr>
          <w:rFonts w:eastAsia="Times New Roman"/>
          <w:color w:val="000000"/>
          <w:lang w:val="en-US" w:eastAsia="en-GB"/>
        </w:rPr>
        <w:t xml:space="preserve">: </w:t>
      </w:r>
      <w:r w:rsidR="008C50E7">
        <w:rPr>
          <w:rFonts w:eastAsia="Times New Roman"/>
          <w:color w:val="000000"/>
          <w:lang w:val="en-US" w:eastAsia="en-GB"/>
        </w:rPr>
        <w:t>W</w:t>
      </w:r>
      <w:r w:rsidR="008C50E7" w:rsidRPr="008C50E7">
        <w:rPr>
          <w:rFonts w:eastAsia="Times New Roman"/>
          <w:color w:val="000000"/>
          <w:lang w:eastAsia="en-GB"/>
        </w:rPr>
        <w:t xml:space="preserve">hether RAN1 will define </w:t>
      </w:r>
      <w:r w:rsidR="008C50E7" w:rsidRPr="001B356B">
        <w:rPr>
          <w:rFonts w:eastAsia="Times New Roman"/>
          <w:color w:val="000000"/>
          <w:lang w:eastAsia="en-GB"/>
        </w:rPr>
        <w:t>optional UE capability f</w:t>
      </w:r>
      <w:r w:rsidR="008C50E7" w:rsidRPr="008C50E7">
        <w:rPr>
          <w:rFonts w:eastAsia="Times New Roman"/>
          <w:color w:val="000000"/>
          <w:lang w:eastAsia="en-GB"/>
        </w:rPr>
        <w:t>or FDM-ed DL reception and SRS measurement</w:t>
      </w:r>
      <w:r w:rsidR="008C50E7">
        <w:rPr>
          <w:rFonts w:eastAsia="Times New Roman"/>
          <w:color w:val="000000"/>
          <w:lang w:eastAsia="en-GB"/>
        </w:rPr>
        <w:t>.</w:t>
      </w:r>
    </w:p>
    <w:p w14:paraId="65AB0AEC" w14:textId="6B68FF5E" w:rsidR="005460F6" w:rsidRDefault="001A1FD7" w:rsidP="001B356B">
      <w:pPr>
        <w:overflowPunct w:val="0"/>
        <w:autoSpaceDE w:val="0"/>
        <w:autoSpaceDN w:val="0"/>
        <w:adjustRightInd w:val="0"/>
        <w:jc w:val="both"/>
        <w:textAlignment w:val="baseline"/>
        <w:rPr>
          <w:rFonts w:eastAsia="宋体"/>
          <w:szCs w:val="24"/>
          <w:lang w:eastAsia="zh-CN"/>
        </w:rPr>
      </w:pPr>
      <w:r w:rsidRPr="00446E68">
        <w:rPr>
          <w:rFonts w:eastAsiaTheme="minorEastAsia"/>
          <w:lang w:eastAsia="zh-CN"/>
        </w:rPr>
        <w:t>For L1-CLI-</w:t>
      </w:r>
      <w:r>
        <w:rPr>
          <w:rFonts w:eastAsiaTheme="minorEastAsia"/>
          <w:lang w:eastAsia="zh-CN"/>
        </w:rPr>
        <w:t>SRS</w:t>
      </w:r>
      <w:r w:rsidRPr="00446E68">
        <w:rPr>
          <w:rFonts w:eastAsiaTheme="minorEastAsia"/>
          <w:lang w:eastAsia="zh-CN"/>
        </w:rPr>
        <w:t xml:space="preserve"> Method #</w:t>
      </w:r>
      <w:r>
        <w:rPr>
          <w:rFonts w:eastAsiaTheme="minorEastAsia"/>
          <w:lang w:eastAsia="zh-CN"/>
        </w:rPr>
        <w:t>2</w:t>
      </w:r>
      <w:r w:rsidRPr="00446E68">
        <w:rPr>
          <w:rFonts w:eastAsiaTheme="minorEastAsia"/>
          <w:lang w:eastAsia="zh-CN"/>
        </w:rPr>
        <w:t>,</w:t>
      </w:r>
      <w:r w:rsidR="008B3529">
        <w:rPr>
          <w:rFonts w:eastAsiaTheme="minorEastAsia"/>
          <w:lang w:eastAsia="zh-CN"/>
        </w:rPr>
        <w:t xml:space="preserve"> </w:t>
      </w:r>
      <w:r w:rsidR="00447CC2" w:rsidRPr="00447CC2">
        <w:rPr>
          <w:rFonts w:eastAsiaTheme="minorEastAsia"/>
          <w:lang w:eastAsia="zh-CN"/>
        </w:rPr>
        <w:t>RAN4 agreed to apply current L3 CLI measurement timing, i.e., a constant offset relative to the downlink reference timing in the serving cell shall be applied</w:t>
      </w:r>
      <w:r w:rsidR="00447CC2">
        <w:rPr>
          <w:rFonts w:eastAsiaTheme="minorEastAsia"/>
          <w:lang w:eastAsia="zh-CN"/>
        </w:rPr>
        <w:t>.</w:t>
      </w:r>
      <w:r w:rsidR="00025AF7">
        <w:rPr>
          <w:rFonts w:eastAsiaTheme="minorEastAsia"/>
          <w:lang w:eastAsia="zh-CN"/>
        </w:rPr>
        <w:t xml:space="preserve"> </w:t>
      </w:r>
      <w:r w:rsidR="00D66821">
        <w:rPr>
          <w:rFonts w:eastAsiaTheme="minorEastAsia"/>
          <w:lang w:eastAsia="zh-CN"/>
        </w:rPr>
        <w:t>Some companies think</w:t>
      </w:r>
      <w:r w:rsidR="00C8706C">
        <w:rPr>
          <w:rFonts w:eastAsiaTheme="minorEastAsia"/>
          <w:lang w:eastAsia="zh-CN"/>
        </w:rPr>
        <w:t xml:space="preserve"> </w:t>
      </w:r>
      <w:r w:rsidR="00C8706C" w:rsidRPr="00C8706C">
        <w:rPr>
          <w:rFonts w:eastAsiaTheme="minorEastAsia"/>
          <w:lang w:eastAsia="zh-CN"/>
        </w:rPr>
        <w:t>R16 scheduling restriction for DL can be re-used</w:t>
      </w:r>
      <w:r w:rsidR="00C8706C">
        <w:rPr>
          <w:rFonts w:eastAsiaTheme="minorEastAsia"/>
          <w:lang w:eastAsia="zh-CN"/>
        </w:rPr>
        <w:t>. T</w:t>
      </w:r>
      <w:r w:rsidR="00443641" w:rsidRPr="00443641">
        <w:rPr>
          <w:rFonts w:eastAsiaTheme="minorEastAsia"/>
          <w:lang w:eastAsia="zh-CN"/>
        </w:rPr>
        <w:t xml:space="preserve">he UE is not expected to receive PDSCH on </w:t>
      </w:r>
      <w:r w:rsidR="00C8706C">
        <w:rPr>
          <w:rFonts w:eastAsiaTheme="minorEastAsia"/>
          <w:lang w:eastAsia="zh-CN"/>
        </w:rPr>
        <w:t xml:space="preserve">the </w:t>
      </w:r>
      <w:r w:rsidR="00BD1F45">
        <w:rPr>
          <w:rFonts w:eastAsiaTheme="minorEastAsia"/>
          <w:lang w:eastAsia="zh-CN"/>
        </w:rPr>
        <w:t>L1-</w:t>
      </w:r>
      <w:r w:rsidR="00443641" w:rsidRPr="00443641">
        <w:rPr>
          <w:rFonts w:eastAsiaTheme="minorEastAsia"/>
          <w:lang w:eastAsia="zh-CN"/>
        </w:rPr>
        <w:t xml:space="preserve">SRS-RSRP </w:t>
      </w:r>
      <w:r w:rsidR="00BD1F45">
        <w:rPr>
          <w:rFonts w:eastAsiaTheme="minorEastAsia"/>
          <w:lang w:eastAsia="zh-CN"/>
        </w:rPr>
        <w:t xml:space="preserve">measurement </w:t>
      </w:r>
      <w:r w:rsidR="002479A0">
        <w:rPr>
          <w:rFonts w:eastAsiaTheme="minorEastAsia"/>
          <w:lang w:eastAsia="zh-CN"/>
        </w:rPr>
        <w:t xml:space="preserve">symbols </w:t>
      </w:r>
      <w:r w:rsidR="00BD1F45">
        <w:rPr>
          <w:rFonts w:eastAsiaTheme="minorEastAsia"/>
          <w:lang w:eastAsia="zh-CN"/>
        </w:rPr>
        <w:t>resource</w:t>
      </w:r>
      <w:r w:rsidR="00443641" w:rsidRPr="00443641">
        <w:rPr>
          <w:rFonts w:eastAsiaTheme="minorEastAsia"/>
          <w:lang w:eastAsia="zh-CN"/>
        </w:rPr>
        <w:t xml:space="preserve">, and on Y data symbols before </w:t>
      </w:r>
      <w:r w:rsidR="002479A0">
        <w:rPr>
          <w:rFonts w:eastAsiaTheme="minorEastAsia"/>
          <w:lang w:eastAsia="zh-CN"/>
        </w:rPr>
        <w:t>L1-</w:t>
      </w:r>
      <w:r w:rsidR="002479A0" w:rsidRPr="00443641">
        <w:rPr>
          <w:rFonts w:eastAsiaTheme="minorEastAsia"/>
          <w:lang w:eastAsia="zh-CN"/>
        </w:rPr>
        <w:t xml:space="preserve">SRS-RSRP </w:t>
      </w:r>
      <w:r w:rsidR="002479A0">
        <w:rPr>
          <w:rFonts w:eastAsiaTheme="minorEastAsia"/>
          <w:lang w:eastAsia="zh-CN"/>
        </w:rPr>
        <w:t>measurement symbols</w:t>
      </w:r>
      <w:r w:rsidR="00BD1F45">
        <w:rPr>
          <w:rFonts w:eastAsiaTheme="minorEastAsia"/>
          <w:lang w:eastAsia="zh-CN"/>
        </w:rPr>
        <w:t xml:space="preserve">. </w:t>
      </w:r>
      <w:r w:rsidR="002479A0">
        <w:rPr>
          <w:rFonts w:eastAsiaTheme="minorEastAsia"/>
          <w:lang w:eastAsia="zh-CN"/>
        </w:rPr>
        <w:t>However, i</w:t>
      </w:r>
      <w:r w:rsidR="00025AF7">
        <w:rPr>
          <w:rFonts w:eastAsiaTheme="minorEastAsia"/>
          <w:lang w:eastAsia="zh-CN"/>
        </w:rPr>
        <w:t xml:space="preserve">n R16 CLI, </w:t>
      </w:r>
      <w:r w:rsidR="00025AF7">
        <w:rPr>
          <w:rFonts w:eastAsia="宋体"/>
          <w:szCs w:val="24"/>
          <w:lang w:eastAsia="zh-CN"/>
        </w:rPr>
        <w:t>t</w:t>
      </w:r>
      <w:r w:rsidR="003928CE">
        <w:rPr>
          <w:rFonts w:eastAsia="宋体"/>
          <w:szCs w:val="24"/>
          <w:lang w:eastAsia="zh-CN"/>
        </w:rPr>
        <w:t>he FG 17-</w:t>
      </w:r>
      <w:r w:rsidR="00065FB1">
        <w:rPr>
          <w:rFonts w:eastAsia="宋体"/>
          <w:szCs w:val="24"/>
          <w:lang w:eastAsia="zh-CN"/>
        </w:rPr>
        <w:t>4</w:t>
      </w:r>
      <w:r w:rsidR="003928CE">
        <w:rPr>
          <w:rFonts w:eastAsia="宋体"/>
          <w:szCs w:val="24"/>
          <w:lang w:eastAsia="zh-CN"/>
        </w:rPr>
        <w:t xml:space="preserve"> </w:t>
      </w:r>
      <w:r w:rsidR="00025AF7">
        <w:rPr>
          <w:rFonts w:eastAsia="宋体"/>
          <w:szCs w:val="24"/>
          <w:lang w:eastAsia="zh-CN"/>
        </w:rPr>
        <w:t xml:space="preserve">is </w:t>
      </w:r>
      <w:r w:rsidR="003928CE">
        <w:rPr>
          <w:rFonts w:eastAsia="宋体"/>
          <w:szCs w:val="24"/>
          <w:lang w:eastAsia="zh-CN"/>
        </w:rPr>
        <w:t xml:space="preserve">defined to support </w:t>
      </w:r>
      <w:r w:rsidR="00065FB1">
        <w:rPr>
          <w:rFonts w:eastAsia="宋体"/>
          <w:szCs w:val="24"/>
          <w:lang w:eastAsia="zh-CN"/>
        </w:rPr>
        <w:t>s</w:t>
      </w:r>
      <w:r w:rsidR="00065FB1" w:rsidRPr="00065FB1">
        <w:rPr>
          <w:rFonts w:eastAsia="宋体"/>
          <w:szCs w:val="24"/>
          <w:lang w:eastAsia="zh-CN"/>
        </w:rPr>
        <w:t>imultaneous reception of DL signals/channels</w:t>
      </w:r>
      <w:bookmarkStart w:id="3" w:name="_GoBack"/>
      <w:bookmarkEnd w:id="3"/>
      <w:r w:rsidR="00065FB1" w:rsidRPr="00065FB1">
        <w:rPr>
          <w:rFonts w:eastAsia="宋体"/>
          <w:szCs w:val="24"/>
          <w:lang w:eastAsia="zh-CN"/>
        </w:rPr>
        <w:t xml:space="preserve"> and SRS-RSRP measurement resource</w:t>
      </w:r>
      <w:r w:rsidR="00065FB1">
        <w:rPr>
          <w:rFonts w:eastAsia="宋体"/>
          <w:szCs w:val="24"/>
          <w:lang w:eastAsia="zh-CN"/>
        </w:rPr>
        <w:t xml:space="preserve">. </w:t>
      </w:r>
    </w:p>
    <w:p w14:paraId="064332F7" w14:textId="50078430" w:rsidR="003928CE" w:rsidRDefault="005B4302" w:rsidP="001B356B">
      <w:pPr>
        <w:overflowPunct w:val="0"/>
        <w:autoSpaceDE w:val="0"/>
        <w:autoSpaceDN w:val="0"/>
        <w:adjustRightInd w:val="0"/>
        <w:jc w:val="both"/>
        <w:textAlignment w:val="baseline"/>
        <w:rPr>
          <w:rFonts w:eastAsia="宋体"/>
          <w:szCs w:val="24"/>
          <w:lang w:eastAsia="zh-CN"/>
        </w:rPr>
      </w:pPr>
      <w:r>
        <w:rPr>
          <w:rFonts w:eastAsia="宋体"/>
          <w:szCs w:val="24"/>
          <w:lang w:eastAsia="zh-CN"/>
        </w:rPr>
        <w:t>Thus, f</w:t>
      </w:r>
      <w:r>
        <w:rPr>
          <w:rFonts w:eastAsia="宋体"/>
          <w:szCs w:val="24"/>
          <w:lang w:eastAsia="zh-CN"/>
        </w:rPr>
        <w:t xml:space="preserve">or </w:t>
      </w:r>
      <w:r w:rsidR="00025AF7" w:rsidRPr="00025AF7">
        <w:rPr>
          <w:rFonts w:eastAsia="宋体"/>
          <w:szCs w:val="24"/>
          <w:lang w:eastAsia="zh-CN"/>
        </w:rPr>
        <w:t>L1-SRS-RSRP</w:t>
      </w:r>
      <w:r w:rsidR="002479A0">
        <w:rPr>
          <w:rFonts w:eastAsia="宋体"/>
          <w:szCs w:val="24"/>
          <w:lang w:eastAsia="zh-CN"/>
        </w:rPr>
        <w:t xml:space="preserve"> </w:t>
      </w:r>
      <w:r w:rsidR="002479A0">
        <w:rPr>
          <w:rFonts w:eastAsiaTheme="minorEastAsia"/>
          <w:lang w:eastAsia="zh-CN"/>
        </w:rPr>
        <w:t xml:space="preserve">measurement, </w:t>
      </w:r>
      <w:r w:rsidR="005460F6" w:rsidRPr="00486867">
        <w:rPr>
          <w:rFonts w:eastAsiaTheme="minorEastAsia"/>
          <w:lang w:eastAsia="zh-CN"/>
        </w:rPr>
        <w:t>RAN1 will define</w:t>
      </w:r>
      <w:r w:rsidR="002479A0">
        <w:rPr>
          <w:rFonts w:eastAsiaTheme="minorEastAsia"/>
          <w:lang w:eastAsia="zh-CN"/>
        </w:rPr>
        <w:t xml:space="preserve"> </w:t>
      </w:r>
      <w:r>
        <w:rPr>
          <w:rFonts w:eastAsiaTheme="minorEastAsia"/>
          <w:lang w:eastAsia="zh-CN"/>
        </w:rPr>
        <w:t xml:space="preserve">similar </w:t>
      </w:r>
      <w:r w:rsidR="002479A0">
        <w:rPr>
          <w:rFonts w:eastAsiaTheme="minorEastAsia"/>
          <w:lang w:eastAsia="zh-CN"/>
        </w:rPr>
        <w:t xml:space="preserve">UE capability </w:t>
      </w:r>
      <w:r w:rsidR="005460F6" w:rsidRPr="00486867">
        <w:rPr>
          <w:rFonts w:eastAsiaTheme="minorEastAsia"/>
          <w:lang w:eastAsia="zh-CN"/>
        </w:rPr>
        <w:t>for FDM-ed DL reception and SRS measurement</w:t>
      </w:r>
      <w:r w:rsidR="002479A0">
        <w:rPr>
          <w:rFonts w:eastAsiaTheme="minorEastAsia"/>
          <w:lang w:eastAsia="zh-CN"/>
        </w:rPr>
        <w:t>.</w:t>
      </w:r>
      <w:r w:rsidR="001B356B">
        <w:rPr>
          <w:rFonts w:eastAsiaTheme="minorEastAsia"/>
          <w:lang w:eastAsia="zh-CN"/>
        </w:rPr>
        <w:t xml:space="preserve"> </w:t>
      </w:r>
      <w:r w:rsidR="00C265D5">
        <w:rPr>
          <w:rFonts w:eastAsiaTheme="minorEastAsia"/>
          <w:lang w:eastAsia="zh-CN"/>
        </w:rPr>
        <w:t xml:space="preserve">It can improve resource ultilization. </w:t>
      </w:r>
      <w:r w:rsidR="005460F6">
        <w:rPr>
          <w:rFonts w:eastAsiaTheme="minorEastAsia"/>
          <w:lang w:eastAsia="zh-CN"/>
        </w:rPr>
        <w:t>T</w:t>
      </w:r>
      <w:r w:rsidR="001B356B">
        <w:rPr>
          <w:rFonts w:eastAsiaTheme="minorEastAsia"/>
          <w:lang w:eastAsia="zh-CN"/>
        </w:rPr>
        <w:t xml:space="preserve">he </w:t>
      </w:r>
      <w:r w:rsidR="001B356B" w:rsidRPr="001B356B">
        <w:rPr>
          <w:rFonts w:eastAsiaTheme="minorEastAsia"/>
          <w:lang w:eastAsia="zh-CN"/>
        </w:rPr>
        <w:t xml:space="preserve">scheduling restriction for DL </w:t>
      </w:r>
      <w:r w:rsidR="004F0A24">
        <w:rPr>
          <w:rFonts w:eastAsiaTheme="minorEastAsia"/>
          <w:lang w:eastAsia="zh-CN"/>
        </w:rPr>
        <w:t>is not applied</w:t>
      </w:r>
      <w:r w:rsidR="001B356B" w:rsidRPr="001B356B">
        <w:rPr>
          <w:rFonts w:eastAsiaTheme="minorEastAsia"/>
          <w:lang w:eastAsia="zh-CN"/>
        </w:rPr>
        <w:t xml:space="preserve"> to the symbols with SRS if UE support </w:t>
      </w:r>
      <w:r w:rsidR="005460F6">
        <w:rPr>
          <w:rFonts w:eastAsiaTheme="minorEastAsia"/>
          <w:lang w:eastAsia="zh-CN"/>
        </w:rPr>
        <w:t xml:space="preserve">capability for </w:t>
      </w:r>
      <w:r w:rsidR="001B356B" w:rsidRPr="001B356B">
        <w:rPr>
          <w:rFonts w:eastAsiaTheme="minorEastAsia"/>
          <w:lang w:eastAsia="zh-CN"/>
        </w:rPr>
        <w:t>FDM-ed DL reception and SRS measurement</w:t>
      </w:r>
      <w:r w:rsidR="001B356B">
        <w:rPr>
          <w:rFonts w:eastAsiaTheme="minorEastAsia"/>
          <w:lang w:eastAsia="zh-CN"/>
        </w:rPr>
        <w:t xml:space="preserve">. </w:t>
      </w:r>
    </w:p>
    <w:p w14:paraId="2639AF26" w14:textId="7007E80C"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ab/>
        <w:t>Actions</w:t>
      </w:r>
    </w:p>
    <w:p w14:paraId="0E0118E1" w14:textId="09CF832D" w:rsidR="00740C5C" w:rsidRPr="00740C5C" w:rsidRDefault="00740C5C" w:rsidP="00740C5C">
      <w:pPr>
        <w:overflowPunct w:val="0"/>
        <w:autoSpaceDE w:val="0"/>
        <w:autoSpaceDN w:val="0"/>
        <w:adjustRightInd w:val="0"/>
        <w:spacing w:after="120"/>
        <w:ind w:left="1985" w:hanging="1985"/>
        <w:textAlignment w:val="baseline"/>
        <w:rPr>
          <w:rFonts w:ascii="Arial" w:eastAsia="Times New Roman" w:hAnsi="Arial" w:cs="Arial"/>
          <w:b/>
          <w:lang w:eastAsia="en-GB"/>
        </w:rPr>
      </w:pPr>
      <w:r w:rsidRPr="00740C5C">
        <w:rPr>
          <w:rFonts w:ascii="Arial" w:eastAsia="Times New Roman" w:hAnsi="Arial" w:cs="Arial"/>
          <w:b/>
          <w:lang w:eastAsia="en-GB"/>
        </w:rPr>
        <w:t>To RAN</w:t>
      </w:r>
      <w:r w:rsidR="0026627F">
        <w:rPr>
          <w:rFonts w:ascii="Arial" w:eastAsia="Times New Roman" w:hAnsi="Arial" w:cs="Arial"/>
          <w:b/>
          <w:lang w:eastAsia="en-GB"/>
        </w:rPr>
        <w:t>4</w:t>
      </w:r>
    </w:p>
    <w:p w14:paraId="5B241B92" w14:textId="11952E29" w:rsidR="00740C5C" w:rsidRPr="00740C5C" w:rsidRDefault="00740C5C" w:rsidP="00740C5C">
      <w:pPr>
        <w:overflowPunct w:val="0"/>
        <w:autoSpaceDE w:val="0"/>
        <w:autoSpaceDN w:val="0"/>
        <w:adjustRightInd w:val="0"/>
        <w:spacing w:after="120"/>
        <w:ind w:left="993" w:hanging="993"/>
        <w:textAlignment w:val="baseline"/>
        <w:rPr>
          <w:rFonts w:eastAsia="Times New Roman"/>
          <w:color w:val="000000"/>
          <w:lang w:eastAsia="en-GB"/>
        </w:rPr>
      </w:pPr>
      <w:r w:rsidRPr="00740C5C">
        <w:rPr>
          <w:rFonts w:ascii="Arial" w:eastAsia="Times New Roman" w:hAnsi="Arial" w:cs="Arial"/>
          <w:b/>
          <w:lang w:eastAsia="en-GB"/>
        </w:rPr>
        <w:lastRenderedPageBreak/>
        <w:t xml:space="preserve">ACTION: </w:t>
      </w:r>
      <w:r w:rsidRPr="00740C5C">
        <w:rPr>
          <w:rFonts w:ascii="Arial" w:eastAsia="Times New Roman" w:hAnsi="Arial" w:cs="Arial"/>
          <w:b/>
          <w:color w:val="0070C0"/>
          <w:lang w:eastAsia="en-GB"/>
        </w:rPr>
        <w:tab/>
      </w:r>
      <w:r w:rsidRPr="00740C5C">
        <w:rPr>
          <w:rFonts w:eastAsia="Times New Roman"/>
          <w:color w:val="000000"/>
          <w:lang w:eastAsia="en-GB"/>
        </w:rPr>
        <w:t>RAN</w:t>
      </w:r>
      <w:r w:rsidR="0026627F">
        <w:rPr>
          <w:rFonts w:eastAsia="Times New Roman"/>
          <w:color w:val="000000"/>
          <w:lang w:eastAsia="en-GB"/>
        </w:rPr>
        <w:t>1</w:t>
      </w:r>
      <w:r w:rsidR="00167555">
        <w:rPr>
          <w:rFonts w:eastAsia="Times New Roman"/>
          <w:color w:val="000000"/>
          <w:lang w:eastAsia="en-GB"/>
        </w:rPr>
        <w:t xml:space="preserve"> </w:t>
      </w:r>
      <w:r w:rsidRPr="00740C5C">
        <w:rPr>
          <w:rFonts w:eastAsia="Times New Roman"/>
          <w:color w:val="000000"/>
          <w:lang w:eastAsia="en-GB"/>
        </w:rPr>
        <w:t>respectfully asks RAN</w:t>
      </w:r>
      <w:r w:rsidR="0026627F">
        <w:rPr>
          <w:rFonts w:eastAsia="Times New Roman"/>
          <w:color w:val="000000"/>
          <w:lang w:eastAsia="en-GB"/>
        </w:rPr>
        <w:t>4</w:t>
      </w:r>
      <w:r w:rsidRPr="00740C5C">
        <w:rPr>
          <w:rFonts w:eastAsia="Times New Roman"/>
          <w:color w:val="000000"/>
          <w:lang w:eastAsia="en-GB"/>
        </w:rPr>
        <w:t xml:space="preserve"> to </w:t>
      </w:r>
      <w:r w:rsidR="0026627F">
        <w:rPr>
          <w:rFonts w:eastAsia="Times New Roman"/>
          <w:color w:val="000000"/>
          <w:lang w:eastAsia="en-GB"/>
        </w:rPr>
        <w:t xml:space="preserve">consider the </w:t>
      </w:r>
      <w:r w:rsidR="00486867">
        <w:rPr>
          <w:rFonts w:eastAsia="Times New Roman"/>
          <w:color w:val="000000"/>
          <w:lang w:eastAsia="en-GB"/>
        </w:rPr>
        <w:t>following</w:t>
      </w:r>
      <w:r w:rsidR="0038265B">
        <w:rPr>
          <w:rFonts w:eastAsia="Times New Roman"/>
          <w:color w:val="000000"/>
          <w:lang w:eastAsia="en-GB"/>
        </w:rPr>
        <w:t xml:space="preserve"> </w:t>
      </w:r>
      <w:r w:rsidR="00486867">
        <w:rPr>
          <w:rFonts w:eastAsia="Times New Roman"/>
          <w:color w:val="000000"/>
          <w:lang w:eastAsia="en-GB"/>
        </w:rPr>
        <w:t>clarification</w:t>
      </w:r>
    </w:p>
    <w:p w14:paraId="0786EBCB" w14:textId="77777777" w:rsidR="00486867" w:rsidRDefault="00486867" w:rsidP="00740C5C">
      <w:pPr>
        <w:overflowPunct w:val="0"/>
        <w:autoSpaceDE w:val="0"/>
        <w:autoSpaceDN w:val="0"/>
        <w:adjustRightInd w:val="0"/>
        <w:spacing w:after="60"/>
        <w:ind w:left="1985" w:hanging="1985"/>
        <w:textAlignment w:val="baseline"/>
        <w:rPr>
          <w:rFonts w:eastAsiaTheme="minorEastAsia"/>
          <w:lang w:eastAsia="zh-CN"/>
        </w:rPr>
      </w:pPr>
    </w:p>
    <w:p w14:paraId="441C7285" w14:textId="534BBB45" w:rsidR="008873B8" w:rsidRDefault="008873B8" w:rsidP="00A6290D">
      <w:pPr>
        <w:overflowPunct w:val="0"/>
        <w:autoSpaceDE w:val="0"/>
        <w:autoSpaceDN w:val="0"/>
        <w:adjustRightInd w:val="0"/>
        <w:spacing w:after="60"/>
        <w:textAlignment w:val="baseline"/>
        <w:rPr>
          <w:rFonts w:eastAsiaTheme="minorEastAsia"/>
          <w:lang w:eastAsia="zh-CN"/>
        </w:rPr>
      </w:pPr>
      <w:r w:rsidRPr="008873B8">
        <w:rPr>
          <w:rFonts w:eastAsiaTheme="minorEastAsia"/>
          <w:lang w:eastAsia="zh-CN"/>
        </w:rPr>
        <w:t>NW configuration of timeRestrictionForChannelMeasurement or a similar configura</w:t>
      </w:r>
      <w:r>
        <w:rPr>
          <w:rFonts w:eastAsiaTheme="minorEastAsia"/>
          <w:lang w:eastAsia="zh-CN"/>
        </w:rPr>
        <w:t xml:space="preserve">tion will apply for L1-SRS-RSRP </w:t>
      </w:r>
      <w:r w:rsidRPr="008873B8">
        <w:rPr>
          <w:rFonts w:eastAsiaTheme="minorEastAsia"/>
          <w:lang w:eastAsia="zh-CN"/>
        </w:rPr>
        <w:t>and/or L1-CLI-RSSI measurement</w:t>
      </w:r>
      <w:r>
        <w:rPr>
          <w:rFonts w:eastAsiaTheme="minorEastAsia"/>
          <w:lang w:eastAsia="zh-CN"/>
        </w:rPr>
        <w:t>.</w:t>
      </w:r>
    </w:p>
    <w:p w14:paraId="1B5C18B7" w14:textId="77777777" w:rsidR="00A6290D" w:rsidRDefault="00A6290D" w:rsidP="00A6290D">
      <w:pPr>
        <w:overflowPunct w:val="0"/>
        <w:autoSpaceDE w:val="0"/>
        <w:autoSpaceDN w:val="0"/>
        <w:adjustRightInd w:val="0"/>
        <w:spacing w:after="60"/>
        <w:textAlignment w:val="baseline"/>
        <w:rPr>
          <w:rFonts w:eastAsiaTheme="minorEastAsia"/>
          <w:lang w:eastAsia="zh-CN"/>
        </w:rPr>
      </w:pPr>
    </w:p>
    <w:p w14:paraId="745EEC85" w14:textId="366E64C4" w:rsidR="00740C5C" w:rsidRPr="00486867" w:rsidRDefault="00486867" w:rsidP="00740C5C">
      <w:pPr>
        <w:overflowPunct w:val="0"/>
        <w:autoSpaceDE w:val="0"/>
        <w:autoSpaceDN w:val="0"/>
        <w:adjustRightInd w:val="0"/>
        <w:spacing w:after="60"/>
        <w:ind w:left="1985" w:hanging="1985"/>
        <w:textAlignment w:val="baseline"/>
        <w:rPr>
          <w:rFonts w:eastAsiaTheme="minorEastAsia"/>
          <w:lang w:eastAsia="zh-CN"/>
        </w:rPr>
      </w:pPr>
      <w:r w:rsidRPr="00486867">
        <w:rPr>
          <w:rFonts w:eastAsiaTheme="minorEastAsia"/>
          <w:lang w:eastAsia="zh-CN"/>
        </w:rPr>
        <w:t>RAN1 will define optional UE capability for FDM-ed DL reception and SRS measurement</w:t>
      </w:r>
      <w:r>
        <w:rPr>
          <w:rFonts w:eastAsiaTheme="minorEastAsia"/>
          <w:lang w:eastAsia="zh-CN"/>
        </w:rPr>
        <w:t>.</w:t>
      </w:r>
    </w:p>
    <w:p w14:paraId="6C5E255D" w14:textId="3226C2EF" w:rsidR="0026627F" w:rsidRPr="00167555" w:rsidRDefault="0026627F" w:rsidP="0026627F">
      <w:pPr>
        <w:keepNext/>
        <w:keepLines/>
        <w:numPr>
          <w:ilvl w:val="0"/>
          <w:numId w:val="27"/>
        </w:numPr>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26627F">
        <w:rPr>
          <w:rFonts w:ascii="Arial" w:eastAsia="Times New Roman" w:hAnsi="Arial"/>
          <w:sz w:val="36"/>
          <w:szCs w:val="36"/>
          <w:lang w:eastAsia="en-GB"/>
        </w:rPr>
        <w:t xml:space="preserve">Dates of next </w:t>
      </w:r>
      <w:r w:rsidRPr="0026627F">
        <w:rPr>
          <w:rFonts w:ascii="Arial" w:eastAsia="Times New Roman" w:hAnsi="Arial" w:cs="Arial"/>
          <w:bCs/>
          <w:sz w:val="36"/>
          <w:szCs w:val="36"/>
          <w:lang w:eastAsia="en-GB"/>
        </w:rPr>
        <w:t>TSG RAN WG</w:t>
      </w:r>
      <w:r>
        <w:rPr>
          <w:rFonts w:ascii="Arial" w:eastAsia="Times New Roman" w:hAnsi="Arial" w:cs="Arial"/>
          <w:bCs/>
          <w:sz w:val="36"/>
          <w:szCs w:val="36"/>
          <w:lang w:eastAsia="en-GB"/>
        </w:rPr>
        <w:t>1</w:t>
      </w:r>
      <w:r w:rsidRPr="0026627F">
        <w:rPr>
          <w:rFonts w:ascii="Arial" w:eastAsia="Times New Roman" w:hAnsi="Arial"/>
          <w:sz w:val="36"/>
          <w:szCs w:val="36"/>
          <w:lang w:eastAsia="en-GB"/>
        </w:rPr>
        <w:t xml:space="preserve"> meetings</w:t>
      </w:r>
      <w:bookmarkStart w:id="4" w:name="OLE_LINK53"/>
      <w:bookmarkStart w:id="5" w:name="OLE_LINK54"/>
    </w:p>
    <w:p w14:paraId="1523880A" w14:textId="1D920226" w:rsidR="0038265B" w:rsidRDefault="00823E52" w:rsidP="0026627F">
      <w:pPr>
        <w:overflowPunct w:val="0"/>
        <w:autoSpaceDE w:val="0"/>
        <w:autoSpaceDN w:val="0"/>
        <w:adjustRightInd w:val="0"/>
        <w:textAlignment w:val="baseline"/>
        <w:rPr>
          <w:rFonts w:eastAsia="Times New Roman"/>
          <w:lang w:eastAsia="en-GB"/>
        </w:rPr>
      </w:pPr>
      <w:r w:rsidRPr="009E3E71">
        <w:rPr>
          <w:bCs/>
        </w:rPr>
        <w:t xml:space="preserve">TSG-RAN WG1 Meeting </w:t>
      </w:r>
      <w:r w:rsidR="0038265B" w:rsidRPr="009E3E71">
        <w:rPr>
          <w:rFonts w:eastAsia="Times New Roman"/>
          <w:lang w:eastAsia="en-GB"/>
        </w:rPr>
        <w:t>#121</w:t>
      </w:r>
      <w:r w:rsidR="00230EA2" w:rsidRPr="009E3E71">
        <w:rPr>
          <w:rFonts w:eastAsia="Times New Roman"/>
          <w:lang w:eastAsia="en-GB"/>
        </w:rPr>
        <w:t xml:space="preserve"> </w:t>
      </w:r>
      <w:r w:rsidR="00B66245" w:rsidRPr="009E3E71">
        <w:rPr>
          <w:rFonts w:eastAsia="Times New Roman"/>
          <w:lang w:eastAsia="en-GB"/>
        </w:rPr>
        <w:t xml:space="preserve"> </w:t>
      </w:r>
      <w:r w:rsidRPr="009E3E71">
        <w:rPr>
          <w:rFonts w:eastAsia="Times New Roman"/>
          <w:lang w:eastAsia="en-GB"/>
        </w:rPr>
        <w:t xml:space="preserve">     </w:t>
      </w:r>
      <w:r w:rsidR="00957EB2" w:rsidRPr="009E3E71">
        <w:rPr>
          <w:rFonts w:eastAsia="Times New Roman"/>
          <w:lang w:eastAsia="en-GB"/>
        </w:rPr>
        <w:t xml:space="preserve">     </w:t>
      </w:r>
      <w:r w:rsidRPr="009E3E71">
        <w:rPr>
          <w:rFonts w:eastAsia="Times New Roman"/>
          <w:lang w:eastAsia="en-GB"/>
        </w:rPr>
        <w:t xml:space="preserve"> </w:t>
      </w:r>
      <w:r w:rsidR="00D10A7E" w:rsidRPr="009E3E71">
        <w:rPr>
          <w:rFonts w:eastAsia="Times New Roman"/>
          <w:lang w:eastAsia="en-GB"/>
        </w:rPr>
        <w:t>19</w:t>
      </w:r>
      <w:r w:rsidR="00D10A7E" w:rsidRPr="009E3E71">
        <w:rPr>
          <w:rFonts w:eastAsia="Times New Roman"/>
          <w:vertAlign w:val="superscript"/>
          <w:lang w:eastAsia="en-GB"/>
        </w:rPr>
        <w:t>th</w:t>
      </w:r>
      <w:r w:rsidR="00D10A7E" w:rsidRPr="009E3E71">
        <w:rPr>
          <w:rFonts w:eastAsia="Times New Roman"/>
          <w:lang w:eastAsia="en-GB"/>
        </w:rPr>
        <w:t xml:space="preserve"> – 23</w:t>
      </w:r>
      <w:r w:rsidR="00957EB2" w:rsidRPr="009E3E71">
        <w:rPr>
          <w:rFonts w:eastAsia="Times New Roman"/>
          <w:vertAlign w:val="superscript"/>
          <w:lang w:eastAsia="en-GB"/>
        </w:rPr>
        <w:t>r</w:t>
      </w:r>
      <w:r w:rsidR="00D10A7E" w:rsidRPr="009E3E71">
        <w:rPr>
          <w:rFonts w:eastAsia="Times New Roman"/>
          <w:vertAlign w:val="superscript"/>
          <w:lang w:eastAsia="en-GB"/>
        </w:rPr>
        <w:t>d</w:t>
      </w:r>
      <w:r w:rsidR="00D10A7E" w:rsidRPr="009E3E71">
        <w:rPr>
          <w:rFonts w:eastAsia="Times New Roman"/>
          <w:lang w:eastAsia="en-GB"/>
        </w:rPr>
        <w:t xml:space="preserve"> </w:t>
      </w:r>
      <w:r w:rsidR="00957EB2" w:rsidRPr="009E3E71">
        <w:rPr>
          <w:rFonts w:eastAsia="Times New Roman"/>
          <w:lang w:eastAsia="en-GB"/>
        </w:rPr>
        <w:t xml:space="preserve">May, </w:t>
      </w:r>
      <w:r w:rsidR="00A66CD4" w:rsidRPr="009E3E71">
        <w:rPr>
          <w:rFonts w:eastAsia="Times New Roman"/>
          <w:lang w:eastAsia="en-GB"/>
        </w:rPr>
        <w:t xml:space="preserve">2025 </w:t>
      </w:r>
      <w:r w:rsidRPr="009E3E71">
        <w:rPr>
          <w:rFonts w:eastAsia="Times New Roman"/>
          <w:lang w:eastAsia="en-GB"/>
        </w:rPr>
        <w:t xml:space="preserve">     </w:t>
      </w:r>
      <w:r w:rsidR="00957EB2" w:rsidRPr="009E3E71">
        <w:rPr>
          <w:rFonts w:eastAsia="Times New Roman"/>
          <w:lang w:eastAsia="en-GB"/>
        </w:rPr>
        <w:t xml:space="preserve">          </w:t>
      </w:r>
      <w:r w:rsidR="00D554BE">
        <w:rPr>
          <w:rFonts w:eastAsia="Times New Roman"/>
          <w:lang w:eastAsia="en-GB"/>
        </w:rPr>
        <w:t xml:space="preserve"> </w:t>
      </w:r>
      <w:r w:rsidR="00A66CD4" w:rsidRPr="00F51F6E">
        <w:rPr>
          <w:rFonts w:eastAsia="Times New Roman"/>
          <w:lang w:eastAsia="en-GB"/>
        </w:rPr>
        <w:t>Malta</w:t>
      </w:r>
    </w:p>
    <w:p w14:paraId="0569255B" w14:textId="77777777" w:rsidR="00167555" w:rsidRPr="009E3E71" w:rsidRDefault="00167555" w:rsidP="0026627F">
      <w:pPr>
        <w:overflowPunct w:val="0"/>
        <w:autoSpaceDE w:val="0"/>
        <w:autoSpaceDN w:val="0"/>
        <w:adjustRightInd w:val="0"/>
        <w:textAlignment w:val="baseline"/>
        <w:rPr>
          <w:rFonts w:eastAsia="Times New Roman"/>
          <w:lang w:eastAsia="en-GB"/>
        </w:rPr>
      </w:pPr>
    </w:p>
    <w:bookmarkEnd w:id="4"/>
    <w:bookmarkEnd w:id="5"/>
    <w:p w14:paraId="2DE1A951" w14:textId="77777777" w:rsidR="0026627F" w:rsidRPr="00740C5C" w:rsidRDefault="0026627F"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sectPr w:rsidR="0026627F" w:rsidRPr="00740C5C" w:rsidSect="001E03A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02D71" w14:textId="77777777" w:rsidR="002F6C6A" w:rsidRDefault="002F6C6A">
      <w:r>
        <w:separator/>
      </w:r>
    </w:p>
  </w:endnote>
  <w:endnote w:type="continuationSeparator" w:id="0">
    <w:p w14:paraId="61ACB75C" w14:textId="77777777" w:rsidR="002F6C6A" w:rsidRDefault="002F6C6A">
      <w:r>
        <w:continuationSeparator/>
      </w:r>
    </w:p>
  </w:endnote>
  <w:endnote w:type="continuationNotice" w:id="1">
    <w:p w14:paraId="25A6D6C3" w14:textId="77777777" w:rsidR="002F6C6A" w:rsidRDefault="002F6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739BA" w:rsidRDefault="007739B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0BA15D30"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B4302">
      <w:rPr>
        <w:rStyle w:val="af9"/>
      </w:rPr>
      <w:t>1</w:t>
    </w:r>
    <w:r>
      <w:rPr>
        <w:rStyle w:val="af9"/>
      </w:rPr>
      <w:fldChar w:fldCharType="end"/>
    </w:r>
  </w:p>
  <w:p w14:paraId="48555C3E" w14:textId="77777777" w:rsidR="007739BA" w:rsidRDefault="007739B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F6DD3" w14:textId="77777777" w:rsidR="002F6C6A" w:rsidRDefault="002F6C6A">
      <w:r>
        <w:separator/>
      </w:r>
    </w:p>
  </w:footnote>
  <w:footnote w:type="continuationSeparator" w:id="0">
    <w:p w14:paraId="64EC21DA" w14:textId="77777777" w:rsidR="002F6C6A" w:rsidRDefault="002F6C6A">
      <w:r>
        <w:continuationSeparator/>
      </w:r>
    </w:p>
  </w:footnote>
  <w:footnote w:type="continuationNotice" w:id="1">
    <w:p w14:paraId="6D12A533" w14:textId="77777777" w:rsidR="002F6C6A" w:rsidRDefault="002F6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852B4"/>
    <w:multiLevelType w:val="hybridMultilevel"/>
    <w:tmpl w:val="8822E2C6"/>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7"/>
  </w:num>
  <w:num w:numId="2">
    <w:abstractNumId w:val="50"/>
  </w:num>
  <w:num w:numId="3">
    <w:abstractNumId w:val="24"/>
  </w:num>
  <w:num w:numId="4">
    <w:abstractNumId w:val="41"/>
  </w:num>
  <w:num w:numId="5">
    <w:abstractNumId w:val="27"/>
  </w:num>
  <w:num w:numId="6">
    <w:abstractNumId w:val="28"/>
  </w:num>
  <w:num w:numId="7">
    <w:abstractNumId w:val="26"/>
  </w:num>
  <w:num w:numId="8">
    <w:abstractNumId w:val="48"/>
  </w:num>
  <w:num w:numId="9">
    <w:abstractNumId w:val="22"/>
  </w:num>
  <w:num w:numId="10">
    <w:abstractNumId w:val="19"/>
  </w:num>
  <w:num w:numId="11">
    <w:abstractNumId w:val="23"/>
  </w:num>
  <w:num w:numId="12">
    <w:abstractNumId w:val="0"/>
  </w:num>
  <w:num w:numId="13">
    <w:abstractNumId w:val="17"/>
  </w:num>
  <w:num w:numId="14">
    <w:abstractNumId w:val="39"/>
  </w:num>
  <w:num w:numId="15">
    <w:abstractNumId w:val="49"/>
  </w:num>
  <w:num w:numId="16">
    <w:abstractNumId w:val="11"/>
  </w:num>
  <w:num w:numId="17">
    <w:abstractNumId w:val="35"/>
  </w:num>
  <w:num w:numId="18">
    <w:abstractNumId w:val="15"/>
  </w:num>
  <w:num w:numId="19">
    <w:abstractNumId w:val="44"/>
  </w:num>
  <w:num w:numId="20">
    <w:abstractNumId w:val="18"/>
  </w:num>
  <w:num w:numId="21">
    <w:abstractNumId w:val="33"/>
  </w:num>
  <w:num w:numId="22">
    <w:abstractNumId w:val="42"/>
  </w:num>
  <w:num w:numId="23">
    <w:abstractNumId w:val="51"/>
  </w:num>
  <w:num w:numId="24">
    <w:abstractNumId w:val="8"/>
  </w:num>
  <w:num w:numId="25">
    <w:abstractNumId w:val="12"/>
  </w:num>
  <w:num w:numId="26">
    <w:abstractNumId w:val="37"/>
  </w:num>
  <w:num w:numId="27">
    <w:abstractNumId w:val="46"/>
  </w:num>
  <w:num w:numId="28">
    <w:abstractNumId w:val="25"/>
  </w:num>
  <w:num w:numId="29">
    <w:abstractNumId w:val="10"/>
  </w:num>
  <w:num w:numId="30">
    <w:abstractNumId w:val="20"/>
  </w:num>
  <w:num w:numId="31">
    <w:abstractNumId w:val="45"/>
  </w:num>
  <w:num w:numId="32">
    <w:abstractNumId w:val="1"/>
  </w:num>
  <w:num w:numId="33">
    <w:abstractNumId w:val="13"/>
  </w:num>
  <w:num w:numId="34">
    <w:abstractNumId w:val="9"/>
  </w:num>
  <w:num w:numId="35">
    <w:abstractNumId w:val="37"/>
  </w:num>
  <w:num w:numId="36">
    <w:abstractNumId w:val="14"/>
  </w:num>
  <w:num w:numId="37">
    <w:abstractNumId w:val="29"/>
  </w:num>
  <w:num w:numId="38">
    <w:abstractNumId w:val="6"/>
  </w:num>
  <w:num w:numId="39">
    <w:abstractNumId w:val="30"/>
  </w:num>
  <w:num w:numId="40">
    <w:abstractNumId w:val="34"/>
  </w:num>
  <w:num w:numId="41">
    <w:abstractNumId w:val="7"/>
  </w:num>
  <w:num w:numId="42">
    <w:abstractNumId w:val="5"/>
  </w:num>
  <w:num w:numId="43">
    <w:abstractNumId w:val="31"/>
  </w:num>
  <w:num w:numId="44">
    <w:abstractNumId w:val="43"/>
  </w:num>
  <w:num w:numId="45">
    <w:abstractNumId w:val="32"/>
  </w:num>
  <w:num w:numId="46">
    <w:abstractNumId w:val="16"/>
  </w:num>
  <w:num w:numId="47">
    <w:abstractNumId w:val="36"/>
  </w:num>
  <w:num w:numId="48">
    <w:abstractNumId w:val="4"/>
  </w:num>
  <w:num w:numId="49">
    <w:abstractNumId w:val="40"/>
  </w:num>
  <w:num w:numId="50">
    <w:abstractNumId w:val="2"/>
  </w:num>
  <w:num w:numId="51">
    <w:abstractNumId w:val="3"/>
  </w:num>
  <w:num w:numId="52">
    <w:abstractNumId w:val="38"/>
  </w:num>
  <w:num w:numId="53">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AF7"/>
    <w:rsid w:val="00025C56"/>
    <w:rsid w:val="00025E51"/>
    <w:rsid w:val="00026578"/>
    <w:rsid w:val="0002662E"/>
    <w:rsid w:val="0002699D"/>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5FB1"/>
    <w:rsid w:val="000661E5"/>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331"/>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50BC"/>
    <w:rsid w:val="000F5644"/>
    <w:rsid w:val="000F592A"/>
    <w:rsid w:val="000F5949"/>
    <w:rsid w:val="000F5AF4"/>
    <w:rsid w:val="000F5BB5"/>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0B92"/>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555"/>
    <w:rsid w:val="00167758"/>
    <w:rsid w:val="00167CB4"/>
    <w:rsid w:val="00167FDD"/>
    <w:rsid w:val="00170546"/>
    <w:rsid w:val="00170B5E"/>
    <w:rsid w:val="00170FA7"/>
    <w:rsid w:val="00171466"/>
    <w:rsid w:val="00171507"/>
    <w:rsid w:val="0017181E"/>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165"/>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BF"/>
    <w:rsid w:val="001A132C"/>
    <w:rsid w:val="001A1352"/>
    <w:rsid w:val="001A14EF"/>
    <w:rsid w:val="001A1581"/>
    <w:rsid w:val="001A1A49"/>
    <w:rsid w:val="001A1E30"/>
    <w:rsid w:val="001A1FD7"/>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56B"/>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EA2"/>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D21"/>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9A0"/>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0F3B"/>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27F"/>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3CAB"/>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0C"/>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A4A"/>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6C6A"/>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8E1"/>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D8"/>
    <w:rsid w:val="00337514"/>
    <w:rsid w:val="003379F3"/>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65B"/>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8CE"/>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2ACB"/>
    <w:rsid w:val="003C307B"/>
    <w:rsid w:val="003C3109"/>
    <w:rsid w:val="003C310E"/>
    <w:rsid w:val="003C31A0"/>
    <w:rsid w:val="003C3601"/>
    <w:rsid w:val="003C3637"/>
    <w:rsid w:val="003C396F"/>
    <w:rsid w:val="003C3C5C"/>
    <w:rsid w:val="003C465D"/>
    <w:rsid w:val="003C482B"/>
    <w:rsid w:val="003C4B26"/>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8D3"/>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50E"/>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5F1"/>
    <w:rsid w:val="004366A9"/>
    <w:rsid w:val="00436767"/>
    <w:rsid w:val="00436BFD"/>
    <w:rsid w:val="00436EBC"/>
    <w:rsid w:val="00437553"/>
    <w:rsid w:val="00437610"/>
    <w:rsid w:val="00437A7A"/>
    <w:rsid w:val="00437C93"/>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974"/>
    <w:rsid w:val="00441A8B"/>
    <w:rsid w:val="00441EBE"/>
    <w:rsid w:val="00442A36"/>
    <w:rsid w:val="00442C79"/>
    <w:rsid w:val="00442DD2"/>
    <w:rsid w:val="00442F53"/>
    <w:rsid w:val="00442FC4"/>
    <w:rsid w:val="00443070"/>
    <w:rsid w:val="004430E2"/>
    <w:rsid w:val="004433A8"/>
    <w:rsid w:val="004434FE"/>
    <w:rsid w:val="00443641"/>
    <w:rsid w:val="00443832"/>
    <w:rsid w:val="00443A3B"/>
    <w:rsid w:val="00443A60"/>
    <w:rsid w:val="00443B1F"/>
    <w:rsid w:val="00443C2A"/>
    <w:rsid w:val="0044412C"/>
    <w:rsid w:val="00444253"/>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CC2"/>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4A9"/>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7DE"/>
    <w:rsid w:val="00473B5B"/>
    <w:rsid w:val="00473CCB"/>
    <w:rsid w:val="0047412A"/>
    <w:rsid w:val="00474226"/>
    <w:rsid w:val="0047424A"/>
    <w:rsid w:val="004743C7"/>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867"/>
    <w:rsid w:val="004869CB"/>
    <w:rsid w:val="00486A50"/>
    <w:rsid w:val="00486C68"/>
    <w:rsid w:val="00486E13"/>
    <w:rsid w:val="00486E6A"/>
    <w:rsid w:val="00486F8C"/>
    <w:rsid w:val="00486FE1"/>
    <w:rsid w:val="004872C5"/>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0C"/>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24"/>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EC6"/>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6BE"/>
    <w:rsid w:val="005459FE"/>
    <w:rsid w:val="00545C93"/>
    <w:rsid w:val="00545D4A"/>
    <w:rsid w:val="00545D69"/>
    <w:rsid w:val="005460F6"/>
    <w:rsid w:val="00546586"/>
    <w:rsid w:val="00546590"/>
    <w:rsid w:val="00546B2E"/>
    <w:rsid w:val="00547059"/>
    <w:rsid w:val="00547061"/>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2C2"/>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DF1"/>
    <w:rsid w:val="00575F01"/>
    <w:rsid w:val="00575FF2"/>
    <w:rsid w:val="0057612C"/>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6EA5"/>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71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6A5"/>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02"/>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999"/>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8B3"/>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0B5"/>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31C0"/>
    <w:rsid w:val="006031D7"/>
    <w:rsid w:val="0060346C"/>
    <w:rsid w:val="0060376D"/>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60C"/>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015"/>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316"/>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BCA"/>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17F"/>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0AC5"/>
    <w:rsid w:val="00740C5C"/>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EC"/>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2D51"/>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19E"/>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05"/>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430"/>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671"/>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3E5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F53"/>
    <w:rsid w:val="00840091"/>
    <w:rsid w:val="00840539"/>
    <w:rsid w:val="0084099A"/>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339"/>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67645"/>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631"/>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3D5"/>
    <w:rsid w:val="008844C9"/>
    <w:rsid w:val="00884A24"/>
    <w:rsid w:val="00884BE3"/>
    <w:rsid w:val="00884C0F"/>
    <w:rsid w:val="00885042"/>
    <w:rsid w:val="00885779"/>
    <w:rsid w:val="00885825"/>
    <w:rsid w:val="00885905"/>
    <w:rsid w:val="00885A5B"/>
    <w:rsid w:val="00885B1B"/>
    <w:rsid w:val="00885E2A"/>
    <w:rsid w:val="00885EB8"/>
    <w:rsid w:val="008861BB"/>
    <w:rsid w:val="00886485"/>
    <w:rsid w:val="00886A53"/>
    <w:rsid w:val="00886EE3"/>
    <w:rsid w:val="00887380"/>
    <w:rsid w:val="008873B8"/>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529"/>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765"/>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0E7"/>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2756"/>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CD0"/>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5CA"/>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B2"/>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17"/>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4A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092"/>
    <w:rsid w:val="009E371F"/>
    <w:rsid w:val="009E390F"/>
    <w:rsid w:val="009E3BEE"/>
    <w:rsid w:val="009E3CD1"/>
    <w:rsid w:val="009E3E7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D77"/>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90D"/>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6CD4"/>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00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59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C3D"/>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9D3"/>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45"/>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634"/>
    <w:rsid w:val="00BA7880"/>
    <w:rsid w:val="00BB053C"/>
    <w:rsid w:val="00BB05D6"/>
    <w:rsid w:val="00BB0699"/>
    <w:rsid w:val="00BB06F9"/>
    <w:rsid w:val="00BB090F"/>
    <w:rsid w:val="00BB099D"/>
    <w:rsid w:val="00BB0BB0"/>
    <w:rsid w:val="00BB0DDE"/>
    <w:rsid w:val="00BB0E18"/>
    <w:rsid w:val="00BB115A"/>
    <w:rsid w:val="00BB1F01"/>
    <w:rsid w:val="00BB1F0A"/>
    <w:rsid w:val="00BB2251"/>
    <w:rsid w:val="00BB25B2"/>
    <w:rsid w:val="00BB25BE"/>
    <w:rsid w:val="00BB25EF"/>
    <w:rsid w:val="00BB29DF"/>
    <w:rsid w:val="00BB2DC9"/>
    <w:rsid w:val="00BB34BB"/>
    <w:rsid w:val="00BB3B96"/>
    <w:rsid w:val="00BB3ED8"/>
    <w:rsid w:val="00BB3F52"/>
    <w:rsid w:val="00BB3FF8"/>
    <w:rsid w:val="00BB407D"/>
    <w:rsid w:val="00BB4283"/>
    <w:rsid w:val="00BB4434"/>
    <w:rsid w:val="00BB449C"/>
    <w:rsid w:val="00BB44FD"/>
    <w:rsid w:val="00BB48BF"/>
    <w:rsid w:val="00BB49E6"/>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5EC"/>
    <w:rsid w:val="00BC28B8"/>
    <w:rsid w:val="00BC307F"/>
    <w:rsid w:val="00BC30C0"/>
    <w:rsid w:val="00BC36E7"/>
    <w:rsid w:val="00BC3CBD"/>
    <w:rsid w:val="00BC4070"/>
    <w:rsid w:val="00BC47D3"/>
    <w:rsid w:val="00BC4B04"/>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1F45"/>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2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1D3"/>
    <w:rsid w:val="00C24357"/>
    <w:rsid w:val="00C2436C"/>
    <w:rsid w:val="00C2476A"/>
    <w:rsid w:val="00C2479A"/>
    <w:rsid w:val="00C24A9B"/>
    <w:rsid w:val="00C24B12"/>
    <w:rsid w:val="00C24E27"/>
    <w:rsid w:val="00C2514F"/>
    <w:rsid w:val="00C257CB"/>
    <w:rsid w:val="00C25DA0"/>
    <w:rsid w:val="00C25E4A"/>
    <w:rsid w:val="00C2649D"/>
    <w:rsid w:val="00C2657C"/>
    <w:rsid w:val="00C265D5"/>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230"/>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576"/>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06C"/>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5EED"/>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3F7"/>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CD5"/>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67F"/>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B5"/>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A7E"/>
    <w:rsid w:val="00D10C13"/>
    <w:rsid w:val="00D10ED2"/>
    <w:rsid w:val="00D10F24"/>
    <w:rsid w:val="00D113A0"/>
    <w:rsid w:val="00D11D56"/>
    <w:rsid w:val="00D12035"/>
    <w:rsid w:val="00D120A0"/>
    <w:rsid w:val="00D1216B"/>
    <w:rsid w:val="00D12AB3"/>
    <w:rsid w:val="00D135C5"/>
    <w:rsid w:val="00D13800"/>
    <w:rsid w:val="00D13933"/>
    <w:rsid w:val="00D1398B"/>
    <w:rsid w:val="00D13A39"/>
    <w:rsid w:val="00D13CEA"/>
    <w:rsid w:val="00D14957"/>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0BE3"/>
    <w:rsid w:val="00D31063"/>
    <w:rsid w:val="00D311D3"/>
    <w:rsid w:val="00D31398"/>
    <w:rsid w:val="00D313E7"/>
    <w:rsid w:val="00D314E5"/>
    <w:rsid w:val="00D31649"/>
    <w:rsid w:val="00D31833"/>
    <w:rsid w:val="00D318DD"/>
    <w:rsid w:val="00D3197B"/>
    <w:rsid w:val="00D3231C"/>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4BE"/>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A76"/>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314"/>
    <w:rsid w:val="00D66737"/>
    <w:rsid w:val="00D66821"/>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4F08"/>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63D"/>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087"/>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908"/>
    <w:rsid w:val="00DA5A00"/>
    <w:rsid w:val="00DA5A38"/>
    <w:rsid w:val="00DA5A72"/>
    <w:rsid w:val="00DA5AA2"/>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AD6"/>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6F3"/>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694"/>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265"/>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1E9"/>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1AC"/>
    <w:rsid w:val="00EF04E2"/>
    <w:rsid w:val="00EF062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106"/>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EF5"/>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1F6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92"/>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2d">
    <w:name w:val="网格型2"/>
    <w:basedOn w:val="a1"/>
    <w:next w:val="aff"/>
    <w:uiPriority w:val="59"/>
    <w:rsid w:val="00740C5C"/>
    <w:rPr>
      <w:rFonts w:eastAsia="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554032">
      <w:bodyDiv w:val="1"/>
      <w:marLeft w:val="0"/>
      <w:marRight w:val="0"/>
      <w:marTop w:val="0"/>
      <w:marBottom w:val="0"/>
      <w:divBdr>
        <w:top w:val="none" w:sz="0" w:space="0" w:color="auto"/>
        <w:left w:val="none" w:sz="0" w:space="0" w:color="auto"/>
        <w:bottom w:val="none" w:sz="0" w:space="0" w:color="auto"/>
        <w:right w:val="none" w:sz="0" w:space="0" w:color="auto"/>
      </w:divBdr>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2149988">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094571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0271520">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4AAE0-68CD-4252-B4FE-AF27E882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458</Words>
  <Characters>2612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cp:revision>
  <cp:lastPrinted>2010-04-02T09:58:00Z</cp:lastPrinted>
  <dcterms:created xsi:type="dcterms:W3CDTF">2025-03-28T02:44:00Z</dcterms:created>
  <dcterms:modified xsi:type="dcterms:W3CDTF">2025-03-28T05:39:00Z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